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2776"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noProof/>
          <w:color w:val="000000"/>
          <w:szCs w:val="19"/>
        </w:rPr>
        <w:drawing>
          <wp:inline distT="0" distB="0" distL="0" distR="0" wp14:anchorId="3E4055F5" wp14:editId="452E5B70">
            <wp:extent cx="5486400" cy="1136073"/>
            <wp:effectExtent l="0" t="0" r="0" b="6985"/>
            <wp:docPr id="6" name="Picture 6" descr="Martha HD:private:var:folders:5w:l69bgy8970n9dx8_q54955yh0000gq:T:TemporaryItem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ha HD:private:var:folders:5w:l69bgy8970n9dx8_q54955yh0000gq:T:TemporaryItems: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136073"/>
                    </a:xfrm>
                    <a:prstGeom prst="rect">
                      <a:avLst/>
                    </a:prstGeom>
                    <a:noFill/>
                    <a:ln>
                      <a:noFill/>
                    </a:ln>
                  </pic:spPr>
                </pic:pic>
              </a:graphicData>
            </a:graphic>
          </wp:inline>
        </w:drawing>
      </w:r>
    </w:p>
    <w:p w14:paraId="31CCC15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sectPr w:rsidR="00445347" w:rsidSect="003C6D7D">
          <w:headerReference w:type="even" r:id="rId8"/>
          <w:headerReference w:type="default" r:id="rId9"/>
          <w:footerReference w:type="even" r:id="rId10"/>
          <w:footerReference w:type="default" r:id="rId11"/>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space="720"/>
          <w:titlePg/>
        </w:sectPr>
      </w:pPr>
    </w:p>
    <w:p w14:paraId="172220E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13548F17"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2E022B0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2439F5A0"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b/>
          <w:color w:val="000000"/>
          <w:sz w:val="48"/>
          <w:szCs w:val="48"/>
        </w:rPr>
        <w:sectPr w:rsidR="00445347" w:rsidSect="003C6D7D">
          <w:type w:val="continuous"/>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num="2" w:space="720"/>
        </w:sectPr>
      </w:pPr>
    </w:p>
    <w:p w14:paraId="5E90D08B" w14:textId="77777777" w:rsidR="00445347" w:rsidRDefault="00445347"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b/>
          <w:bCs/>
          <w:i/>
          <w:color w:val="1F497D" w:themeColor="text2"/>
          <w:sz w:val="36"/>
          <w:szCs w:val="31"/>
        </w:rPr>
        <w:sectPr w:rsidR="00445347" w:rsidSect="003C6D7D">
          <w:type w:val="continuous"/>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space="720"/>
        </w:sectPr>
      </w:pPr>
    </w:p>
    <w:p w14:paraId="749D4108" w14:textId="77777777" w:rsidR="00445347" w:rsidRDefault="00445347"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b/>
          <w:bCs/>
          <w:i/>
          <w:color w:val="1F497D" w:themeColor="text2"/>
          <w:sz w:val="36"/>
          <w:szCs w:val="31"/>
        </w:rPr>
        <w:sectPr w:rsidR="00445347" w:rsidSect="003C6D7D">
          <w:type w:val="continuous"/>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num="2" w:space="720"/>
        </w:sectPr>
      </w:pPr>
    </w:p>
    <w:p w14:paraId="4FD4B642" w14:textId="77777777" w:rsidR="00445347" w:rsidRDefault="00445347"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b/>
          <w:bCs/>
          <w:i/>
          <w:color w:val="1F497D" w:themeColor="text2"/>
          <w:sz w:val="56"/>
          <w:szCs w:val="56"/>
        </w:rPr>
      </w:pPr>
    </w:p>
    <w:p w14:paraId="2E60E09D" w14:textId="77777777" w:rsidR="00445347" w:rsidRDefault="00445347"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b/>
          <w:bCs/>
          <w:i/>
          <w:color w:val="1F497D" w:themeColor="text2"/>
          <w:sz w:val="56"/>
          <w:szCs w:val="56"/>
        </w:rPr>
      </w:pPr>
    </w:p>
    <w:p w14:paraId="5595AA52" w14:textId="77777777" w:rsidR="00445347" w:rsidRDefault="003C6D7D"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b/>
          <w:bCs/>
          <w:i/>
          <w:color w:val="1F497D" w:themeColor="text2"/>
          <w:sz w:val="56"/>
          <w:szCs w:val="56"/>
        </w:rPr>
      </w:pPr>
      <w:r>
        <w:rPr>
          <w:rFonts w:asciiTheme="minorHAnsi" w:hAnsiTheme="minorHAnsi"/>
          <w:b/>
          <w:bCs/>
          <w:i/>
          <w:color w:val="1F497D" w:themeColor="text2"/>
          <w:sz w:val="56"/>
          <w:szCs w:val="56"/>
        </w:rPr>
        <w:t>Boxed In 2017-18</w:t>
      </w:r>
      <w:r w:rsidR="00445347">
        <w:rPr>
          <w:rFonts w:asciiTheme="minorHAnsi" w:hAnsiTheme="minorHAnsi"/>
          <w:b/>
          <w:bCs/>
          <w:i/>
          <w:color w:val="1F497D" w:themeColor="text2"/>
          <w:sz w:val="56"/>
          <w:szCs w:val="56"/>
        </w:rPr>
        <w:t>: Women On Screen and Behind the Scenes in Television</w:t>
      </w:r>
    </w:p>
    <w:p w14:paraId="69B3E9F9" w14:textId="77777777" w:rsidR="00445347" w:rsidRDefault="00445347"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b/>
          <w:bCs/>
          <w:i/>
          <w:color w:val="1F497D" w:themeColor="text2"/>
          <w:sz w:val="56"/>
          <w:szCs w:val="56"/>
        </w:rPr>
      </w:pPr>
    </w:p>
    <w:p w14:paraId="3623DBA9" w14:textId="77777777" w:rsidR="00445347" w:rsidRDefault="00445347" w:rsidP="0044534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b/>
          <w:bCs/>
          <w:i/>
          <w:color w:val="1F497D" w:themeColor="text2"/>
          <w:sz w:val="56"/>
          <w:szCs w:val="56"/>
        </w:rPr>
      </w:pPr>
    </w:p>
    <w:p w14:paraId="18AEB2F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b/>
          <w:bCs/>
          <w:i/>
          <w:color w:val="1F497D" w:themeColor="text2"/>
          <w:sz w:val="56"/>
          <w:szCs w:val="56"/>
        </w:rPr>
      </w:pPr>
    </w:p>
    <w:p w14:paraId="0113AB8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b/>
          <w:color w:val="000000"/>
          <w:sz w:val="48"/>
          <w:szCs w:val="48"/>
        </w:rPr>
      </w:pPr>
    </w:p>
    <w:p w14:paraId="6AA7598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b/>
          <w:color w:val="000000"/>
          <w:sz w:val="48"/>
          <w:szCs w:val="48"/>
        </w:rPr>
        <w:sectPr w:rsidR="00445347" w:rsidSect="003C6D7D">
          <w:type w:val="continuous"/>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space="720"/>
        </w:sectPr>
      </w:pPr>
    </w:p>
    <w:p w14:paraId="3122EFA2" w14:textId="77777777" w:rsidR="00445347" w:rsidRPr="006B7922"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b/>
          <w:color w:val="000000"/>
          <w:sz w:val="40"/>
          <w:szCs w:val="40"/>
        </w:rPr>
      </w:pPr>
      <w:r w:rsidRPr="006B7922">
        <w:rPr>
          <w:rFonts w:asciiTheme="majorHAnsi" w:hAnsiTheme="majorHAnsi"/>
          <w:b/>
          <w:color w:val="000000"/>
          <w:sz w:val="40"/>
          <w:szCs w:val="40"/>
        </w:rPr>
        <w:lastRenderedPageBreak/>
        <w:t>Center for the Study of Women in Television &amp; Film, San Diego State University</w:t>
      </w:r>
    </w:p>
    <w:p w14:paraId="244FD96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i/>
          <w:color w:val="000000"/>
          <w:sz w:val="36"/>
          <w:szCs w:val="36"/>
        </w:rPr>
      </w:pPr>
    </w:p>
    <w:p w14:paraId="2653AC5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i/>
          <w:color w:val="000000"/>
          <w:sz w:val="36"/>
          <w:szCs w:val="36"/>
        </w:rPr>
        <w:sectPr w:rsidR="00445347" w:rsidSect="003C6D7D">
          <w:type w:val="continuous"/>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space="720"/>
        </w:sectPr>
      </w:pPr>
    </w:p>
    <w:p w14:paraId="73086039" w14:textId="77777777" w:rsidR="00445347" w:rsidRPr="006B7922"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i/>
          <w:color w:val="000000"/>
          <w:sz w:val="28"/>
          <w:szCs w:val="28"/>
        </w:rPr>
      </w:pPr>
      <w:r w:rsidRPr="006B7922">
        <w:rPr>
          <w:rFonts w:asciiTheme="majorHAnsi" w:hAnsiTheme="majorHAnsi"/>
          <w:i/>
          <w:color w:val="000000"/>
          <w:sz w:val="28"/>
          <w:szCs w:val="28"/>
        </w:rPr>
        <w:lastRenderedPageBreak/>
        <w:t>Dr. Martha M. Lauzen</w:t>
      </w:r>
    </w:p>
    <w:p w14:paraId="23604EE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sz w:val="15"/>
          <w:szCs w:val="15"/>
        </w:rPr>
      </w:pPr>
    </w:p>
    <w:p w14:paraId="40BF2EC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sz w:val="15"/>
          <w:szCs w:val="15"/>
        </w:rPr>
      </w:pPr>
    </w:p>
    <w:p w14:paraId="0171AF9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sz w:val="15"/>
          <w:szCs w:val="15"/>
        </w:rPr>
      </w:pPr>
    </w:p>
    <w:p w14:paraId="01699836" w14:textId="77777777" w:rsidR="00445347" w:rsidRPr="006B7922"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rPr>
      </w:pPr>
      <w:r>
        <w:rPr>
          <w:rFonts w:ascii="Times New Roman" w:hAnsi="Times New Roman"/>
          <w:color w:val="1F497D" w:themeColor="text2"/>
        </w:rPr>
        <w:br/>
      </w:r>
      <w:r w:rsidR="003C6D7D">
        <w:rPr>
          <w:rFonts w:ascii="Times New Roman" w:hAnsi="Times New Roman"/>
          <w:color w:val="1F497D" w:themeColor="text2"/>
        </w:rPr>
        <w:t>September 2018</w:t>
      </w:r>
    </w:p>
    <w:p w14:paraId="4B01021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sz w:val="28"/>
          <w:szCs w:val="28"/>
        </w:rPr>
      </w:pPr>
    </w:p>
    <w:p w14:paraId="00BB2E9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sz w:val="28"/>
          <w:szCs w:val="28"/>
        </w:rPr>
      </w:pPr>
    </w:p>
    <w:p w14:paraId="27F6775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b/>
          <w:color w:val="000000"/>
          <w:sz w:val="48"/>
          <w:szCs w:val="48"/>
        </w:rPr>
      </w:pPr>
    </w:p>
    <w:p w14:paraId="354C6E4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502FE8A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58FC659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65D1D54D"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3DF0D27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5AC659B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066BEC4A" w14:textId="77777777" w:rsidR="00445347" w:rsidRPr="00471EDC"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r w:rsidRPr="00471EDC">
        <w:rPr>
          <w:rFonts w:ascii="Times New Roman" w:hAnsi="Times New Roman"/>
          <w:b/>
          <w:i/>
          <w:color w:val="1F497D" w:themeColor="text2"/>
          <w:sz w:val="28"/>
          <w:szCs w:val="28"/>
        </w:rPr>
        <w:lastRenderedPageBreak/>
        <w:t>Key Findings</w:t>
      </w:r>
    </w:p>
    <w:p w14:paraId="75549890" w14:textId="77777777" w:rsidR="00445347" w:rsidRPr="00F56B7A"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96DC9AB" w14:textId="77777777" w:rsidR="00445347" w:rsidRDefault="003C6D7D"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r>
        <w:rPr>
          <w:rFonts w:ascii="Times New Roman" w:hAnsi="Times New Roman"/>
          <w:b/>
          <w:color w:val="000000"/>
        </w:rPr>
        <w:t>For the last 21</w:t>
      </w:r>
      <w:r w:rsidR="00445347">
        <w:rPr>
          <w:rFonts w:ascii="Times New Roman" w:hAnsi="Times New Roman"/>
          <w:b/>
          <w:color w:val="000000"/>
        </w:rPr>
        <w:t xml:space="preserve"> years, </w:t>
      </w:r>
      <w:r w:rsidR="00445347" w:rsidRPr="00475C86">
        <w:rPr>
          <w:rFonts w:ascii="Times New Roman" w:hAnsi="Times New Roman"/>
          <w:b/>
          <w:i/>
          <w:color w:val="000000"/>
        </w:rPr>
        <w:t>Boxed In</w:t>
      </w:r>
      <w:r w:rsidR="00445347">
        <w:rPr>
          <w:rFonts w:ascii="Times New Roman" w:hAnsi="Times New Roman"/>
          <w:b/>
          <w:color w:val="000000"/>
        </w:rPr>
        <w:t xml:space="preserve"> has tracked women’s representation in prime-time television.  The project provides the most comprehensive historical record of women’s on-screen portrayals and behind-the-scenes employment available.  The study examines dramas, comedies, and reality programs appearing on the broadcast networks, basic and premium cable channels, and streaming services. </w:t>
      </w:r>
    </w:p>
    <w:p w14:paraId="13DE7A9E" w14:textId="77777777" w:rsidR="003C6D7D" w:rsidRDefault="003C6D7D"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5912BC8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3ED7DC5D" w14:textId="49042CD3"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0B6975">
        <w:rPr>
          <w:rFonts w:ascii="Times New Roman" w:hAnsi="Times New Roman"/>
          <w:b/>
          <w:i/>
          <w:color w:val="000000"/>
        </w:rPr>
        <w:t>•Overall, 68% of the programs considered featured casts with more male than female characters</w:t>
      </w:r>
      <w:r w:rsidR="00B22EAA">
        <w:rPr>
          <w:rFonts w:ascii="Times New Roman" w:hAnsi="Times New Roman"/>
          <w:b/>
          <w:i/>
          <w:color w:val="000000"/>
        </w:rPr>
        <w:t xml:space="preserve"> in 2017-18</w:t>
      </w:r>
      <w:r w:rsidRPr="000B6975">
        <w:rPr>
          <w:rFonts w:ascii="Times New Roman" w:hAnsi="Times New Roman"/>
          <w:b/>
          <w:i/>
          <w:color w:val="000000"/>
        </w:rPr>
        <w:t>.</w:t>
      </w:r>
      <w:r>
        <w:rPr>
          <w:rFonts w:ascii="Times New Roman" w:hAnsi="Times New Roman"/>
          <w:b/>
          <w:color w:val="000000"/>
        </w:rPr>
        <w:t xml:space="preserve">  </w:t>
      </w:r>
      <w:r w:rsidRPr="000B6975">
        <w:rPr>
          <w:rFonts w:ascii="Times New Roman" w:hAnsi="Times New Roman"/>
          <w:color w:val="000000"/>
        </w:rPr>
        <w:t>11% had ensembles with equal numbers of female and male characters.  21% of the programs featured casts with more female than male characters.</w:t>
      </w:r>
      <w:r w:rsidR="00604936">
        <w:rPr>
          <w:rFonts w:ascii="Times New Roman" w:hAnsi="Times New Roman"/>
          <w:color w:val="000000"/>
        </w:rPr>
        <w:t xml:space="preserve">  These percentages </w:t>
      </w:r>
      <w:r w:rsidR="00B22EAA">
        <w:rPr>
          <w:rFonts w:ascii="Times New Roman" w:hAnsi="Times New Roman"/>
          <w:color w:val="000000"/>
        </w:rPr>
        <w:t>represent</w:t>
      </w:r>
      <w:r w:rsidR="00604936">
        <w:rPr>
          <w:rFonts w:ascii="Times New Roman" w:hAnsi="Times New Roman"/>
          <w:color w:val="000000"/>
        </w:rPr>
        <w:t xml:space="preserve"> no change from 2016-17.</w:t>
      </w:r>
    </w:p>
    <w:p w14:paraId="019CFE4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7ED2A52D" w14:textId="7AC35CE1"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b/>
          <w:color w:val="000000"/>
        </w:rPr>
        <w:t>•</w:t>
      </w:r>
      <w:r w:rsidRPr="00D22B6C">
        <w:rPr>
          <w:rFonts w:ascii="Times New Roman" w:hAnsi="Times New Roman"/>
          <w:b/>
          <w:i/>
          <w:color w:val="000000"/>
        </w:rPr>
        <w:t>Acros</w:t>
      </w:r>
      <w:r>
        <w:rPr>
          <w:rFonts w:ascii="Times New Roman" w:hAnsi="Times New Roman"/>
          <w:b/>
          <w:i/>
          <w:color w:val="000000"/>
        </w:rPr>
        <w:t>s</w:t>
      </w:r>
      <w:r w:rsidR="006E416F">
        <w:rPr>
          <w:rFonts w:ascii="Times New Roman" w:hAnsi="Times New Roman"/>
          <w:b/>
          <w:i/>
          <w:color w:val="000000"/>
        </w:rPr>
        <w:t xml:space="preserve"> platforms, females comprised 40</w:t>
      </w:r>
      <w:r w:rsidRPr="00D22B6C">
        <w:rPr>
          <w:rFonts w:ascii="Times New Roman" w:hAnsi="Times New Roman"/>
          <w:b/>
          <w:i/>
          <w:color w:val="000000"/>
        </w:rPr>
        <w:t xml:space="preserve">% of </w:t>
      </w:r>
      <w:r w:rsidRPr="00907BF0">
        <w:rPr>
          <w:rFonts w:ascii="Times New Roman" w:hAnsi="Times New Roman"/>
          <w:b/>
          <w:i/>
          <w:color w:val="000000"/>
          <w:u w:val="single"/>
        </w:rPr>
        <w:t>all speaking characters</w:t>
      </w:r>
      <w:r w:rsidRPr="00D22B6C">
        <w:rPr>
          <w:rFonts w:ascii="Times New Roman" w:hAnsi="Times New Roman"/>
          <w:b/>
          <w:i/>
          <w:color w:val="000000"/>
        </w:rPr>
        <w:t>.</w:t>
      </w:r>
      <w:r>
        <w:rPr>
          <w:rFonts w:ascii="Times New Roman" w:hAnsi="Times New Roman"/>
          <w:b/>
          <w:color w:val="000000"/>
        </w:rPr>
        <w:t xml:space="preserve">  </w:t>
      </w:r>
      <w:r>
        <w:rPr>
          <w:rFonts w:ascii="Times New Roman" w:hAnsi="Times New Roman"/>
          <w:color w:val="000000"/>
        </w:rPr>
        <w:t xml:space="preserve">This represents </w:t>
      </w:r>
      <w:r w:rsidR="006E416F">
        <w:rPr>
          <w:rFonts w:ascii="Times New Roman" w:hAnsi="Times New Roman"/>
          <w:color w:val="000000"/>
        </w:rPr>
        <w:t>a decline of 2</w:t>
      </w:r>
      <w:r>
        <w:rPr>
          <w:rFonts w:ascii="Times New Roman" w:hAnsi="Times New Roman"/>
          <w:color w:val="000000"/>
        </w:rPr>
        <w:t xml:space="preserve"> pe</w:t>
      </w:r>
      <w:r w:rsidR="006E416F">
        <w:rPr>
          <w:rFonts w:ascii="Times New Roman" w:hAnsi="Times New Roman"/>
          <w:color w:val="000000"/>
        </w:rPr>
        <w:t>rcentage points from 2016-17</w:t>
      </w:r>
      <w:r w:rsidRPr="00D22B6C">
        <w:rPr>
          <w:rFonts w:ascii="Times New Roman" w:hAnsi="Times New Roman"/>
          <w:color w:val="000000"/>
        </w:rPr>
        <w:t xml:space="preserve"> when </w:t>
      </w:r>
      <w:r w:rsidR="006E416F">
        <w:rPr>
          <w:rFonts w:ascii="Times New Roman" w:hAnsi="Times New Roman"/>
          <w:color w:val="000000"/>
        </w:rPr>
        <w:t>females accounted for 42</w:t>
      </w:r>
      <w:r w:rsidRPr="00D22B6C">
        <w:rPr>
          <w:rFonts w:ascii="Times New Roman" w:hAnsi="Times New Roman"/>
          <w:color w:val="000000"/>
        </w:rPr>
        <w:t xml:space="preserve">% of </w:t>
      </w:r>
      <w:r w:rsidRPr="00CB7F2C">
        <w:rPr>
          <w:rFonts w:ascii="Times New Roman" w:hAnsi="Times New Roman"/>
          <w:i/>
          <w:color w:val="000000"/>
        </w:rPr>
        <w:t>all speaking characters</w:t>
      </w:r>
      <w:r w:rsidR="006E416F">
        <w:rPr>
          <w:rFonts w:ascii="Times New Roman" w:hAnsi="Times New Roman"/>
          <w:color w:val="000000"/>
        </w:rPr>
        <w:t>.</w:t>
      </w:r>
      <w:r w:rsidR="00D44050">
        <w:rPr>
          <w:rFonts w:ascii="Times New Roman" w:hAnsi="Times New Roman"/>
          <w:color w:val="000000"/>
        </w:rPr>
        <w:t xml:space="preserve">  It is below the level achieved in 2012-13 when females accounted for 42% of all speaking characters (see Figure 1).</w:t>
      </w:r>
    </w:p>
    <w:p w14:paraId="62AFF531" w14:textId="77777777" w:rsidR="00720282" w:rsidRDefault="0072028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35E3F3B" w14:textId="65D4FADE" w:rsidR="00720282" w:rsidRPr="00720282" w:rsidRDefault="0072028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rPr>
      </w:pPr>
      <w:r w:rsidRPr="00720282">
        <w:rPr>
          <w:rFonts w:ascii="Times New Roman" w:hAnsi="Times New Roman"/>
          <w:b/>
          <w:i/>
          <w:color w:val="000000"/>
        </w:rPr>
        <w:t>•By platform, females accounted for 41% of all speaking characters on broadcast network programs, 40% on cable programs, and 39% on streaming programs.</w:t>
      </w:r>
    </w:p>
    <w:p w14:paraId="7217BDE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D96ED6D" w14:textId="77777777" w:rsidR="00CE2D51"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006E416F">
        <w:rPr>
          <w:rFonts w:ascii="Times New Roman" w:hAnsi="Times New Roman"/>
          <w:b/>
          <w:i/>
          <w:color w:val="000000"/>
        </w:rPr>
        <w:t xml:space="preserve">Females </w:t>
      </w:r>
      <w:r w:rsidR="00720282">
        <w:rPr>
          <w:rFonts w:ascii="Times New Roman" w:hAnsi="Times New Roman"/>
          <w:b/>
          <w:i/>
          <w:color w:val="000000"/>
        </w:rPr>
        <w:t>comprised</w:t>
      </w:r>
      <w:r w:rsidR="006E416F">
        <w:rPr>
          <w:rFonts w:ascii="Times New Roman" w:hAnsi="Times New Roman"/>
          <w:b/>
          <w:i/>
          <w:color w:val="000000"/>
        </w:rPr>
        <w:t xml:space="preserve"> 40</w:t>
      </w:r>
      <w:r w:rsidRPr="00907BF0">
        <w:rPr>
          <w:rFonts w:ascii="Times New Roman" w:hAnsi="Times New Roman"/>
          <w:b/>
          <w:i/>
          <w:color w:val="000000"/>
        </w:rPr>
        <w:t xml:space="preserve">% of </w:t>
      </w:r>
      <w:r w:rsidRPr="00907BF0">
        <w:rPr>
          <w:rFonts w:ascii="Times New Roman" w:hAnsi="Times New Roman"/>
          <w:b/>
          <w:i/>
          <w:color w:val="000000"/>
          <w:u w:val="single"/>
        </w:rPr>
        <w:t>major characters</w:t>
      </w:r>
      <w:r w:rsidRPr="00907BF0">
        <w:rPr>
          <w:rFonts w:ascii="Times New Roman" w:hAnsi="Times New Roman"/>
          <w:b/>
          <w:i/>
          <w:color w:val="000000"/>
        </w:rPr>
        <w:t xml:space="preserve"> on broadcast network, cable and streaming programs.</w:t>
      </w:r>
      <w:r w:rsidR="00720282">
        <w:rPr>
          <w:rFonts w:ascii="Times New Roman" w:hAnsi="Times New Roman"/>
          <w:color w:val="000000"/>
        </w:rPr>
        <w:t xml:space="preserve">  This represents a</w:t>
      </w:r>
      <w:r>
        <w:rPr>
          <w:rFonts w:ascii="Times New Roman" w:hAnsi="Times New Roman"/>
          <w:color w:val="000000"/>
        </w:rPr>
        <w:t xml:space="preserve"> </w:t>
      </w:r>
      <w:r w:rsidR="006E416F">
        <w:rPr>
          <w:rFonts w:ascii="Times New Roman" w:hAnsi="Times New Roman"/>
          <w:color w:val="000000"/>
        </w:rPr>
        <w:t xml:space="preserve">decline of 2 percentage </w:t>
      </w:r>
    </w:p>
    <w:p w14:paraId="66D9EEF5" w14:textId="77777777" w:rsidR="00CE2D51" w:rsidRDefault="00CE2D5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1B12869" w14:textId="2C14B25A" w:rsidR="00CE2D51" w:rsidRPr="00CE2D51" w:rsidRDefault="00CE2D51" w:rsidP="00CE2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CE2D51">
        <w:rPr>
          <w:rFonts w:ascii="Times New Roman" w:hAnsi="Times New Roman"/>
          <w:i/>
          <w:color w:val="000000"/>
        </w:rPr>
        <w:t>Figure 1.</w:t>
      </w:r>
    </w:p>
    <w:p w14:paraId="458F78A9" w14:textId="48FCDC53" w:rsidR="00CE2D51" w:rsidRDefault="00CE2D51" w:rsidP="00CE2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CE2D51">
        <w:rPr>
          <w:rFonts w:ascii="Times New Roman" w:hAnsi="Times New Roman"/>
          <w:i/>
          <w:color w:val="000000"/>
        </w:rPr>
        <w:t xml:space="preserve">Historical Comparison of Females </w:t>
      </w:r>
      <w:r w:rsidR="00004109">
        <w:rPr>
          <w:rFonts w:ascii="Times New Roman" w:hAnsi="Times New Roman"/>
          <w:i/>
          <w:color w:val="000000"/>
        </w:rPr>
        <w:t>in</w:t>
      </w:r>
      <w:r w:rsidRPr="00CE2D51">
        <w:rPr>
          <w:rFonts w:ascii="Times New Roman" w:hAnsi="Times New Roman"/>
          <w:i/>
          <w:color w:val="000000"/>
        </w:rPr>
        <w:t xml:space="preserve"> Speaking </w:t>
      </w:r>
      <w:r w:rsidR="00004109">
        <w:rPr>
          <w:rFonts w:ascii="Times New Roman" w:hAnsi="Times New Roman"/>
          <w:i/>
          <w:color w:val="000000"/>
        </w:rPr>
        <w:t>Roles</w:t>
      </w:r>
      <w:r w:rsidR="00794FD2">
        <w:rPr>
          <w:rFonts w:ascii="Times New Roman" w:hAnsi="Times New Roman"/>
          <w:i/>
          <w:color w:val="000000"/>
        </w:rPr>
        <w:t xml:space="preserve"> Across Platforms</w:t>
      </w:r>
    </w:p>
    <w:p w14:paraId="6C37E8D7" w14:textId="77777777" w:rsidR="00CE2D51" w:rsidRDefault="00CE2D51" w:rsidP="00CE2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p>
    <w:p w14:paraId="37EC6DF4" w14:textId="411C8E4B" w:rsidR="00CE2D51" w:rsidRPr="00CE2D51" w:rsidRDefault="00794FD2" w:rsidP="00CE2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noProof/>
        </w:rPr>
        <w:drawing>
          <wp:inline distT="0" distB="0" distL="0" distR="0" wp14:anchorId="7F8BA9DC" wp14:editId="752710B4">
            <wp:extent cx="2743200" cy="3238500"/>
            <wp:effectExtent l="0" t="0" r="25400" b="127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82435" w14:textId="77777777" w:rsidR="00CE2D51" w:rsidRDefault="00CE2D5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A41B37B" w14:textId="77777777" w:rsidR="00CE2D51" w:rsidRDefault="00CE2D5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9FCBFF5" w14:textId="4B9B60E2" w:rsidR="00CE2D51" w:rsidRPr="00CE2D51" w:rsidRDefault="00CE2D51" w:rsidP="00CE2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CE2D51">
        <w:rPr>
          <w:rFonts w:ascii="Times New Roman" w:hAnsi="Times New Roman"/>
          <w:i/>
          <w:color w:val="000000"/>
        </w:rPr>
        <w:t>Figure 2.</w:t>
      </w:r>
    </w:p>
    <w:p w14:paraId="1333F71A" w14:textId="279D388A" w:rsidR="00CE2D51" w:rsidRPr="00CE2D51" w:rsidRDefault="00CE2D51" w:rsidP="00CE2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CE2D51">
        <w:rPr>
          <w:rFonts w:ascii="Times New Roman" w:hAnsi="Times New Roman"/>
          <w:i/>
          <w:color w:val="000000"/>
        </w:rPr>
        <w:t>Historical Comparison of Females as Major Characters</w:t>
      </w:r>
      <w:r w:rsidR="00794FD2">
        <w:rPr>
          <w:rFonts w:ascii="Times New Roman" w:hAnsi="Times New Roman"/>
          <w:i/>
          <w:color w:val="000000"/>
        </w:rPr>
        <w:t xml:space="preserve"> Across Platforms</w:t>
      </w:r>
    </w:p>
    <w:p w14:paraId="22E0A009" w14:textId="77777777" w:rsidR="00CE2D51" w:rsidRDefault="00CE2D5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8CFD504" w14:textId="6185F3EF" w:rsidR="00DC6718" w:rsidRDefault="00DC6718"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6AEC03F2" wp14:editId="3306BBD0">
            <wp:extent cx="2743200" cy="2819400"/>
            <wp:effectExtent l="0" t="0" r="25400"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5FF5FA" w14:textId="77777777" w:rsidR="00DC6718" w:rsidRDefault="00DC6718"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3DE78AE" w14:textId="28D7D125" w:rsidR="00445347" w:rsidRDefault="006E416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points from 42% in 2016-17.</w:t>
      </w:r>
      <w:r w:rsidR="00DC6718">
        <w:rPr>
          <w:rFonts w:ascii="Times New Roman" w:hAnsi="Times New Roman"/>
          <w:color w:val="000000"/>
        </w:rPr>
        <w:t xml:space="preserve">  It is also below the percentage achieved in 2012-13 of 41% (see Figure 2).</w:t>
      </w:r>
    </w:p>
    <w:p w14:paraId="661F6E5A" w14:textId="77777777" w:rsidR="00720282" w:rsidRDefault="0072028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rPr>
      </w:pPr>
    </w:p>
    <w:p w14:paraId="1CE1F536" w14:textId="7A7F2E76"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F56B7A">
        <w:rPr>
          <w:rFonts w:ascii="Times New Roman" w:hAnsi="Times New Roman"/>
          <w:b/>
          <w:color w:val="000000"/>
        </w:rPr>
        <w:t>•</w:t>
      </w:r>
      <w:r>
        <w:rPr>
          <w:rFonts w:ascii="Times New Roman" w:hAnsi="Times New Roman"/>
          <w:b/>
          <w:i/>
          <w:color w:val="000000"/>
        </w:rPr>
        <w:t>The percentage of female characters feature</w:t>
      </w:r>
      <w:r w:rsidR="00B22EAA">
        <w:rPr>
          <w:rFonts w:ascii="Times New Roman" w:hAnsi="Times New Roman"/>
          <w:b/>
          <w:i/>
          <w:color w:val="000000"/>
        </w:rPr>
        <w:t>d on broadcast network programs in 2017-18</w:t>
      </w:r>
      <w:r>
        <w:rPr>
          <w:rFonts w:ascii="Times New Roman" w:hAnsi="Times New Roman"/>
          <w:b/>
          <w:i/>
          <w:color w:val="000000"/>
        </w:rPr>
        <w:t xml:space="preserve"> </w:t>
      </w:r>
      <w:r w:rsidR="00B22EAA">
        <w:rPr>
          <w:rFonts w:ascii="Times New Roman" w:hAnsi="Times New Roman"/>
          <w:b/>
          <w:i/>
          <w:color w:val="000000"/>
        </w:rPr>
        <w:t>was lower than</w:t>
      </w:r>
      <w:r>
        <w:rPr>
          <w:rFonts w:ascii="Times New Roman" w:hAnsi="Times New Roman"/>
          <w:b/>
          <w:i/>
          <w:color w:val="000000"/>
        </w:rPr>
        <w:t xml:space="preserve"> it was nearly a decade earlier in 2007-08</w:t>
      </w:r>
      <w:r w:rsidRPr="007026DC">
        <w:rPr>
          <w:rFonts w:ascii="Times New Roman" w:hAnsi="Times New Roman"/>
          <w:b/>
          <w:i/>
          <w:color w:val="000000"/>
        </w:rPr>
        <w:t>.</w:t>
      </w:r>
      <w:r w:rsidR="00B22EAA">
        <w:rPr>
          <w:rFonts w:ascii="Times New Roman" w:hAnsi="Times New Roman"/>
          <w:color w:val="000000"/>
        </w:rPr>
        <w:t xml:space="preserve">  Last year, women comprised 41</w:t>
      </w:r>
      <w:r>
        <w:rPr>
          <w:rFonts w:ascii="Times New Roman" w:hAnsi="Times New Roman"/>
          <w:color w:val="000000"/>
        </w:rPr>
        <w:t>% of all speaking characters on broadcast ne</w:t>
      </w:r>
      <w:r w:rsidR="00B22EAA">
        <w:rPr>
          <w:rFonts w:ascii="Times New Roman" w:hAnsi="Times New Roman"/>
          <w:color w:val="000000"/>
        </w:rPr>
        <w:t>twork programs.  This figu</w:t>
      </w:r>
      <w:r>
        <w:rPr>
          <w:rFonts w:ascii="Times New Roman" w:hAnsi="Times New Roman"/>
          <w:color w:val="000000"/>
        </w:rPr>
        <w:t xml:space="preserve">re represents </w:t>
      </w:r>
      <w:r w:rsidR="00B22EAA">
        <w:rPr>
          <w:rFonts w:ascii="Times New Roman" w:hAnsi="Times New Roman"/>
          <w:color w:val="000000"/>
        </w:rPr>
        <w:t xml:space="preserve">a decline </w:t>
      </w:r>
      <w:r>
        <w:rPr>
          <w:rFonts w:ascii="Times New Roman" w:hAnsi="Times New Roman"/>
          <w:color w:val="000000"/>
        </w:rPr>
        <w:t>of 2 percentag</w:t>
      </w:r>
      <w:r w:rsidR="00B22EAA">
        <w:rPr>
          <w:rFonts w:ascii="Times New Roman" w:hAnsi="Times New Roman"/>
          <w:color w:val="000000"/>
        </w:rPr>
        <w:t xml:space="preserve">e points from 43% in 2016-17.  The level achieved in 2017-18 (41%) is also below that achieved nearly a decade ago in </w:t>
      </w:r>
      <w:r>
        <w:rPr>
          <w:rFonts w:ascii="Times New Roman" w:hAnsi="Times New Roman"/>
          <w:color w:val="000000"/>
        </w:rPr>
        <w:t>2007-08</w:t>
      </w:r>
      <w:r w:rsidR="00B22EAA">
        <w:rPr>
          <w:rFonts w:ascii="Times New Roman" w:hAnsi="Times New Roman"/>
          <w:color w:val="000000"/>
        </w:rPr>
        <w:t xml:space="preserve"> (43%).</w:t>
      </w:r>
    </w:p>
    <w:p w14:paraId="2388DBFB"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46BEAF9" w14:textId="15E6276F"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Pr="00B44F5C">
        <w:rPr>
          <w:rFonts w:ascii="Times New Roman" w:hAnsi="Times New Roman"/>
          <w:b/>
          <w:i/>
          <w:color w:val="000000"/>
        </w:rPr>
        <w:t xml:space="preserve">Across platforms, </w:t>
      </w:r>
      <w:r w:rsidR="008D45A3">
        <w:rPr>
          <w:rFonts w:ascii="Times New Roman" w:hAnsi="Times New Roman"/>
          <w:b/>
          <w:i/>
          <w:color w:val="000000"/>
        </w:rPr>
        <w:t>the percentage of</w:t>
      </w:r>
      <w:r>
        <w:rPr>
          <w:rFonts w:ascii="Times New Roman" w:hAnsi="Times New Roman"/>
          <w:b/>
          <w:i/>
          <w:color w:val="000000"/>
        </w:rPr>
        <w:t xml:space="preserve"> </w:t>
      </w:r>
      <w:r w:rsidR="008D45A3">
        <w:rPr>
          <w:rFonts w:ascii="Times New Roman" w:hAnsi="Times New Roman"/>
          <w:b/>
          <w:i/>
          <w:color w:val="000000"/>
        </w:rPr>
        <w:t xml:space="preserve">Latina characters in speaking roles reached a historical high in 2017-18.  </w:t>
      </w:r>
      <w:r w:rsidR="008D45A3" w:rsidRPr="008D45A3">
        <w:rPr>
          <w:rFonts w:ascii="Times New Roman" w:hAnsi="Times New Roman"/>
          <w:color w:val="000000"/>
        </w:rPr>
        <w:t xml:space="preserve">The percentage </w:t>
      </w:r>
      <w:r w:rsidR="008D45A3">
        <w:rPr>
          <w:rFonts w:ascii="Times New Roman" w:hAnsi="Times New Roman"/>
          <w:color w:val="000000"/>
        </w:rPr>
        <w:t xml:space="preserve">of Latinas increased from 5% in 2016-17 to 7% in 2017-18.  Despite this increase, Latinas remain the most underrepresented ethnic group when compared to their representation in the U.S. population.   </w:t>
      </w:r>
      <w:r w:rsidRPr="008D45A3">
        <w:rPr>
          <w:rFonts w:ascii="Times New Roman" w:hAnsi="Times New Roman"/>
          <w:color w:val="000000"/>
        </w:rPr>
        <w:t xml:space="preserve">Black </w:t>
      </w:r>
      <w:r w:rsidR="008D45A3" w:rsidRPr="008D45A3">
        <w:rPr>
          <w:rFonts w:ascii="Times New Roman" w:hAnsi="Times New Roman"/>
          <w:color w:val="000000"/>
        </w:rPr>
        <w:t xml:space="preserve">characters remained steady at 19% of all female characters </w:t>
      </w:r>
      <w:r w:rsidR="008D45A3" w:rsidRPr="006112B0">
        <w:rPr>
          <w:rFonts w:ascii="Times New Roman" w:hAnsi="Times New Roman"/>
          <w:color w:val="000000"/>
        </w:rPr>
        <w:t>in speaking roles</w:t>
      </w:r>
      <w:r w:rsidR="008D45A3">
        <w:rPr>
          <w:rFonts w:ascii="Times New Roman" w:hAnsi="Times New Roman"/>
          <w:color w:val="000000"/>
        </w:rPr>
        <w:t xml:space="preserve">. Similarly, the percentage of female </w:t>
      </w:r>
      <w:r>
        <w:rPr>
          <w:rFonts w:ascii="Times New Roman" w:hAnsi="Times New Roman"/>
          <w:color w:val="000000"/>
        </w:rPr>
        <w:t xml:space="preserve">Asian characters </w:t>
      </w:r>
      <w:r w:rsidR="008D45A3">
        <w:rPr>
          <w:rFonts w:ascii="Times New Roman" w:hAnsi="Times New Roman"/>
          <w:color w:val="000000"/>
        </w:rPr>
        <w:t>in speaking roles remained</w:t>
      </w:r>
      <w:r w:rsidR="00794FD2">
        <w:rPr>
          <w:rFonts w:ascii="Times New Roman" w:hAnsi="Times New Roman"/>
          <w:color w:val="000000"/>
        </w:rPr>
        <w:t xml:space="preserve"> unchanged at</w:t>
      </w:r>
      <w:r w:rsidR="008D45A3">
        <w:rPr>
          <w:rFonts w:ascii="Times New Roman" w:hAnsi="Times New Roman"/>
          <w:color w:val="000000"/>
        </w:rPr>
        <w:t xml:space="preserve"> </w:t>
      </w:r>
      <w:r>
        <w:rPr>
          <w:rFonts w:ascii="Times New Roman" w:hAnsi="Times New Roman"/>
          <w:color w:val="000000"/>
        </w:rPr>
        <w:t xml:space="preserve">6% </w:t>
      </w:r>
      <w:r w:rsidR="008D45A3">
        <w:rPr>
          <w:rFonts w:ascii="Times New Roman" w:hAnsi="Times New Roman"/>
          <w:color w:val="000000"/>
        </w:rPr>
        <w:t>in 2017-18.</w:t>
      </w:r>
      <w:r>
        <w:rPr>
          <w:rFonts w:ascii="Times New Roman" w:hAnsi="Times New Roman"/>
          <w:color w:val="000000"/>
        </w:rPr>
        <w:t xml:space="preserve"> </w:t>
      </w:r>
    </w:p>
    <w:p w14:paraId="5FAC7747"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668D0E8" w14:textId="3BCC5629" w:rsidR="006112B0" w:rsidRPr="006112B0" w:rsidRDefault="00445347" w:rsidP="006112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Pr="006B3B43">
        <w:rPr>
          <w:rFonts w:ascii="Times New Roman" w:hAnsi="Times New Roman"/>
          <w:b/>
          <w:i/>
          <w:color w:val="000000"/>
        </w:rPr>
        <w:t xml:space="preserve">Regardless of platform, </w:t>
      </w:r>
      <w:r w:rsidR="006112B0">
        <w:rPr>
          <w:rFonts w:ascii="Times New Roman" w:hAnsi="Times New Roman"/>
          <w:b/>
          <w:i/>
          <w:color w:val="000000"/>
        </w:rPr>
        <w:t xml:space="preserve">male characters remain more likely than females to be identified by their occupational status, and to be seen at work, actually working.   </w:t>
      </w:r>
      <w:r w:rsidR="006112B0">
        <w:rPr>
          <w:rFonts w:ascii="Times New Roman" w:hAnsi="Times New Roman"/>
          <w:color w:val="000000"/>
        </w:rPr>
        <w:t>76% of male characters but 63% of females had identifiable occupations.   Further, 61% of males but 50% of females were seen in their work environment, actually working.</w:t>
      </w:r>
    </w:p>
    <w:p w14:paraId="30591C5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A5922CC" w14:textId="5A0B7772" w:rsidR="00445347" w:rsidRPr="006112B0"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Pr="00525D04">
        <w:rPr>
          <w:rFonts w:ascii="Times New Roman" w:hAnsi="Times New Roman"/>
          <w:b/>
          <w:i/>
          <w:color w:val="000000"/>
        </w:rPr>
        <w:t xml:space="preserve">Across platforms, female characters were more likely than males to </w:t>
      </w:r>
      <w:r>
        <w:rPr>
          <w:rFonts w:ascii="Times New Roman" w:hAnsi="Times New Roman"/>
          <w:b/>
          <w:i/>
          <w:color w:val="000000"/>
        </w:rPr>
        <w:t xml:space="preserve">play </w:t>
      </w:r>
      <w:r w:rsidRPr="00525D04">
        <w:rPr>
          <w:rFonts w:ascii="Times New Roman" w:hAnsi="Times New Roman"/>
          <w:b/>
          <w:i/>
          <w:color w:val="000000"/>
        </w:rPr>
        <w:t xml:space="preserve">personal life-oriented </w:t>
      </w:r>
      <w:r>
        <w:rPr>
          <w:rFonts w:ascii="Times New Roman" w:hAnsi="Times New Roman"/>
          <w:b/>
          <w:i/>
          <w:color w:val="000000"/>
        </w:rPr>
        <w:t>roles</w:t>
      </w:r>
      <w:r w:rsidRPr="00525D04">
        <w:rPr>
          <w:rFonts w:ascii="Times New Roman" w:hAnsi="Times New Roman"/>
          <w:b/>
          <w:i/>
          <w:color w:val="000000"/>
        </w:rPr>
        <w:t xml:space="preserve">, such as </w:t>
      </w:r>
      <w:r>
        <w:rPr>
          <w:rFonts w:ascii="Times New Roman" w:hAnsi="Times New Roman"/>
          <w:b/>
          <w:i/>
          <w:color w:val="000000"/>
        </w:rPr>
        <w:t>wife and mother</w:t>
      </w:r>
      <w:r>
        <w:rPr>
          <w:rFonts w:ascii="Times New Roman" w:hAnsi="Times New Roman"/>
          <w:color w:val="000000"/>
        </w:rPr>
        <w:t xml:space="preserve">.  </w:t>
      </w:r>
      <w:r w:rsidRPr="006112B0">
        <w:rPr>
          <w:rFonts w:ascii="Times New Roman" w:hAnsi="Times New Roman"/>
          <w:b/>
          <w:i/>
          <w:color w:val="000000"/>
        </w:rPr>
        <w:t>In contrast, male characters were more likely than females to play work-oriented roles, such as business executive.</w:t>
      </w:r>
      <w:r w:rsidR="006112B0">
        <w:rPr>
          <w:rFonts w:ascii="Times New Roman" w:hAnsi="Times New Roman"/>
          <w:b/>
          <w:i/>
          <w:color w:val="000000"/>
        </w:rPr>
        <w:t xml:space="preserve">  </w:t>
      </w:r>
      <w:r w:rsidR="006112B0">
        <w:rPr>
          <w:rFonts w:ascii="Times New Roman" w:hAnsi="Times New Roman"/>
          <w:color w:val="000000"/>
        </w:rPr>
        <w:t xml:space="preserve">For example, 58% of male characters </w:t>
      </w:r>
      <w:r w:rsidR="00D04A58">
        <w:rPr>
          <w:rFonts w:ascii="Times New Roman" w:hAnsi="Times New Roman"/>
          <w:color w:val="000000"/>
        </w:rPr>
        <w:t xml:space="preserve">and 42% of females </w:t>
      </w:r>
      <w:r w:rsidR="006112B0">
        <w:rPr>
          <w:rFonts w:ascii="Times New Roman" w:hAnsi="Times New Roman"/>
          <w:color w:val="000000"/>
        </w:rPr>
        <w:t>were seen playing</w:t>
      </w:r>
      <w:r w:rsidR="00D04A58">
        <w:rPr>
          <w:rFonts w:ascii="Times New Roman" w:hAnsi="Times New Roman"/>
          <w:color w:val="000000"/>
        </w:rPr>
        <w:t xml:space="preserve"> professional roles.</w:t>
      </w:r>
    </w:p>
    <w:p w14:paraId="6898A83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379A04B" w14:textId="5FD89EA6"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00D04A58">
        <w:rPr>
          <w:rFonts w:ascii="Times New Roman" w:hAnsi="Times New Roman"/>
          <w:b/>
          <w:i/>
          <w:color w:val="000000"/>
        </w:rPr>
        <w:t>In 2017-18, women comprised 27</w:t>
      </w:r>
      <w:r w:rsidRPr="00471EDC">
        <w:rPr>
          <w:rFonts w:ascii="Times New Roman" w:hAnsi="Times New Roman"/>
          <w:b/>
          <w:i/>
          <w:color w:val="000000"/>
        </w:rPr>
        <w:t>% of</w:t>
      </w:r>
      <w:r>
        <w:rPr>
          <w:rFonts w:ascii="Times New Roman" w:hAnsi="Times New Roman"/>
          <w:b/>
          <w:i/>
          <w:color w:val="000000"/>
        </w:rPr>
        <w:t xml:space="preserve"> all</w:t>
      </w:r>
      <w:r w:rsidRPr="00471EDC">
        <w:rPr>
          <w:rFonts w:ascii="Times New Roman" w:hAnsi="Times New Roman"/>
          <w:b/>
          <w:i/>
          <w:color w:val="000000"/>
        </w:rPr>
        <w:t xml:space="preserve"> creators, directors, writers, producers, executive producers, editors, and directors of photography working on broadcast network, cable, and streaming programs.</w:t>
      </w:r>
      <w:r>
        <w:rPr>
          <w:rFonts w:ascii="Times New Roman" w:hAnsi="Times New Roman"/>
          <w:color w:val="000000"/>
        </w:rPr>
        <w:t xml:space="preserve">  This repre</w:t>
      </w:r>
      <w:r w:rsidR="00D04A58">
        <w:rPr>
          <w:rFonts w:ascii="Times New Roman" w:hAnsi="Times New Roman"/>
          <w:color w:val="000000"/>
        </w:rPr>
        <w:t>sents a</w:t>
      </w:r>
      <w:r>
        <w:rPr>
          <w:rFonts w:ascii="Times New Roman" w:hAnsi="Times New Roman"/>
          <w:color w:val="000000"/>
        </w:rPr>
        <w:t xml:space="preserve"> </w:t>
      </w:r>
      <w:r w:rsidR="00D04A58">
        <w:rPr>
          <w:rFonts w:ascii="Times New Roman" w:hAnsi="Times New Roman"/>
          <w:color w:val="000000"/>
        </w:rPr>
        <w:t>decline of 1 percentage point from 28% in 2016-17</w:t>
      </w:r>
      <w:r w:rsidR="009A40E6">
        <w:rPr>
          <w:rFonts w:ascii="Times New Roman" w:hAnsi="Times New Roman"/>
          <w:color w:val="000000"/>
        </w:rPr>
        <w:t xml:space="preserve"> (see Figure 3)</w:t>
      </w:r>
      <w:r>
        <w:rPr>
          <w:rFonts w:ascii="Times New Roman" w:hAnsi="Times New Roman"/>
          <w:color w:val="000000"/>
        </w:rPr>
        <w:t>.</w:t>
      </w:r>
    </w:p>
    <w:p w14:paraId="4515C08D" w14:textId="77777777" w:rsidR="009A40E6" w:rsidRDefault="009A40E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C5AFF0F" w14:textId="77777777" w:rsidR="009A40E6" w:rsidRPr="009A40E6" w:rsidRDefault="009A40E6" w:rsidP="009A4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9A40E6">
        <w:rPr>
          <w:rFonts w:ascii="Times New Roman" w:hAnsi="Times New Roman"/>
          <w:i/>
          <w:color w:val="000000"/>
        </w:rPr>
        <w:t>Figure 3.</w:t>
      </w:r>
    </w:p>
    <w:p w14:paraId="19F7A537" w14:textId="63FE69C7" w:rsidR="009A40E6" w:rsidRDefault="009A40E6" w:rsidP="009A4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9A40E6">
        <w:rPr>
          <w:rFonts w:ascii="Times New Roman" w:hAnsi="Times New Roman"/>
          <w:i/>
          <w:color w:val="000000"/>
        </w:rPr>
        <w:t>Historical Comparison of Women</w:t>
      </w:r>
      <w:r w:rsidR="00143622">
        <w:rPr>
          <w:rFonts w:ascii="Times New Roman" w:hAnsi="Times New Roman"/>
          <w:i/>
          <w:color w:val="000000"/>
        </w:rPr>
        <w:t xml:space="preserve"> and Men</w:t>
      </w:r>
      <w:r w:rsidRPr="009A40E6">
        <w:rPr>
          <w:rFonts w:ascii="Times New Roman" w:hAnsi="Times New Roman"/>
          <w:i/>
          <w:color w:val="000000"/>
        </w:rPr>
        <w:t xml:space="preserve"> in Key Behind-the-Scenes Roles</w:t>
      </w:r>
      <w:r>
        <w:rPr>
          <w:rFonts w:ascii="Times New Roman" w:hAnsi="Times New Roman"/>
          <w:i/>
          <w:color w:val="000000"/>
        </w:rPr>
        <w:t xml:space="preserve"> Across Platforms</w:t>
      </w:r>
    </w:p>
    <w:p w14:paraId="7FE845C3" w14:textId="77777777" w:rsidR="009A40E6" w:rsidRDefault="009A40E6" w:rsidP="009A4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p>
    <w:p w14:paraId="144B3A99" w14:textId="57A9B0FA" w:rsidR="009A40E6" w:rsidRPr="009A40E6" w:rsidRDefault="00143622" w:rsidP="009A4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noProof/>
        </w:rPr>
        <w:drawing>
          <wp:inline distT="0" distB="0" distL="0" distR="0" wp14:anchorId="23F7430F" wp14:editId="61A23FCF">
            <wp:extent cx="2514600" cy="3911600"/>
            <wp:effectExtent l="0" t="0" r="2540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07291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F476F79" w14:textId="77777777" w:rsidR="009A40E6" w:rsidRDefault="009A40E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2864DEB" w14:textId="39838E5D" w:rsidR="009A40E6" w:rsidRPr="009A40E6" w:rsidRDefault="00DC6718"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rPr>
      </w:pPr>
      <w:r w:rsidRPr="00720282">
        <w:rPr>
          <w:rFonts w:ascii="Times New Roman" w:hAnsi="Times New Roman"/>
          <w:b/>
          <w:i/>
          <w:color w:val="000000"/>
        </w:rPr>
        <w:t xml:space="preserve">•By platform, </w:t>
      </w:r>
      <w:r>
        <w:rPr>
          <w:rFonts w:ascii="Times New Roman" w:hAnsi="Times New Roman"/>
          <w:b/>
          <w:i/>
          <w:color w:val="000000"/>
        </w:rPr>
        <w:t>women</w:t>
      </w:r>
      <w:r w:rsidRPr="00720282">
        <w:rPr>
          <w:rFonts w:ascii="Times New Roman" w:hAnsi="Times New Roman"/>
          <w:b/>
          <w:i/>
          <w:color w:val="000000"/>
        </w:rPr>
        <w:t xml:space="preserve"> accounted for</w:t>
      </w:r>
      <w:r>
        <w:rPr>
          <w:rFonts w:ascii="Times New Roman" w:hAnsi="Times New Roman"/>
          <w:color w:val="000000"/>
        </w:rPr>
        <w:t xml:space="preserve"> </w:t>
      </w:r>
      <w:r w:rsidRPr="00720282">
        <w:rPr>
          <w:rFonts w:ascii="Times New Roman" w:hAnsi="Times New Roman"/>
          <w:b/>
          <w:i/>
          <w:color w:val="000000"/>
        </w:rPr>
        <w:t>27% of behind-the-scenes individuals</w:t>
      </w:r>
      <w:r w:rsidR="00794FD2">
        <w:rPr>
          <w:rFonts w:ascii="Times New Roman" w:hAnsi="Times New Roman"/>
          <w:b/>
          <w:i/>
          <w:color w:val="000000"/>
        </w:rPr>
        <w:t xml:space="preserve"> working</w:t>
      </w:r>
      <w:r w:rsidRPr="00720282">
        <w:rPr>
          <w:rFonts w:ascii="Times New Roman" w:hAnsi="Times New Roman"/>
          <w:b/>
          <w:i/>
          <w:color w:val="000000"/>
        </w:rPr>
        <w:t xml:space="preserve"> on broadcast network programs, 28% on cable programs, and 27% on streaming programs.</w:t>
      </w:r>
    </w:p>
    <w:p w14:paraId="1567EDBE" w14:textId="77777777" w:rsidR="009A40E6" w:rsidRDefault="009A40E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524B198" w14:textId="671217A6"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Pr>
          <w:rFonts w:ascii="Times New Roman" w:hAnsi="Times New Roman"/>
          <w:b/>
          <w:i/>
          <w:color w:val="000000"/>
        </w:rPr>
        <w:t>The employment of w</w:t>
      </w:r>
      <w:r w:rsidRPr="00A37D02">
        <w:rPr>
          <w:rFonts w:ascii="Times New Roman" w:hAnsi="Times New Roman"/>
          <w:b/>
          <w:i/>
          <w:color w:val="000000"/>
        </w:rPr>
        <w:t>omen working in key behind-the-scenes positions</w:t>
      </w:r>
      <w:r>
        <w:rPr>
          <w:rFonts w:ascii="Times New Roman" w:hAnsi="Times New Roman"/>
          <w:b/>
          <w:i/>
          <w:color w:val="000000"/>
        </w:rPr>
        <w:t xml:space="preserve"> on broadcast network programs has</w:t>
      </w:r>
      <w:r w:rsidRPr="00A37D02">
        <w:rPr>
          <w:rFonts w:ascii="Times New Roman" w:hAnsi="Times New Roman"/>
          <w:b/>
          <w:i/>
          <w:color w:val="000000"/>
        </w:rPr>
        <w:t xml:space="preserve"> </w:t>
      </w:r>
      <w:r>
        <w:rPr>
          <w:rFonts w:ascii="Times New Roman" w:hAnsi="Times New Roman"/>
          <w:b/>
          <w:i/>
          <w:color w:val="000000"/>
        </w:rPr>
        <w:t xml:space="preserve">stalled, with no meaningful progress over the last decade.  </w:t>
      </w:r>
      <w:r>
        <w:rPr>
          <w:rFonts w:ascii="Times New Roman" w:hAnsi="Times New Roman"/>
          <w:color w:val="000000"/>
        </w:rPr>
        <w:t>Women comprised 27% of all creators, directors, writers, producers, executive producers, editors, and directors of photography working on broadcast network programs</w:t>
      </w:r>
      <w:r w:rsidR="00D04A58">
        <w:rPr>
          <w:rFonts w:ascii="Times New Roman" w:hAnsi="Times New Roman"/>
          <w:color w:val="000000"/>
        </w:rPr>
        <w:t xml:space="preserve"> in 2017-18</w:t>
      </w:r>
      <w:r>
        <w:rPr>
          <w:rFonts w:ascii="Times New Roman" w:hAnsi="Times New Roman"/>
          <w:color w:val="000000"/>
        </w:rPr>
        <w:t xml:space="preserve">.  This represents </w:t>
      </w:r>
      <w:r w:rsidR="009076AC">
        <w:rPr>
          <w:rFonts w:ascii="Times New Roman" w:hAnsi="Times New Roman"/>
          <w:color w:val="000000"/>
        </w:rPr>
        <w:t>a decline of 1 percentage point</w:t>
      </w:r>
      <w:r>
        <w:rPr>
          <w:rFonts w:ascii="Times New Roman" w:hAnsi="Times New Roman"/>
          <w:color w:val="000000"/>
        </w:rPr>
        <w:t xml:space="preserve"> from </w:t>
      </w:r>
      <w:r w:rsidR="009076AC">
        <w:rPr>
          <w:rFonts w:ascii="Times New Roman" w:hAnsi="Times New Roman"/>
          <w:color w:val="000000"/>
        </w:rPr>
        <w:t xml:space="preserve">28% in </w:t>
      </w:r>
      <w:r w:rsidR="00D04A58">
        <w:rPr>
          <w:rFonts w:ascii="Times New Roman" w:hAnsi="Times New Roman"/>
          <w:color w:val="000000"/>
        </w:rPr>
        <w:t>2016-17, and an increase of only 1 percentage point from 26% in 2006-07.</w:t>
      </w:r>
    </w:p>
    <w:p w14:paraId="65A0D752"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6715AF3" w14:textId="77777777" w:rsidR="00004109"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color w:val="000000"/>
        </w:rPr>
        <w:t>•</w:t>
      </w:r>
      <w:r w:rsidRPr="00431BFE">
        <w:rPr>
          <w:rFonts w:ascii="Times New Roman" w:hAnsi="Times New Roman"/>
          <w:b/>
          <w:i/>
          <w:color w:val="000000"/>
        </w:rPr>
        <w:t>Overall,</w:t>
      </w:r>
      <w:r>
        <w:rPr>
          <w:rFonts w:ascii="Times New Roman" w:hAnsi="Times New Roman"/>
          <w:color w:val="000000"/>
        </w:rPr>
        <w:t xml:space="preserve"> </w:t>
      </w:r>
      <w:r>
        <w:rPr>
          <w:rFonts w:ascii="Times New Roman" w:hAnsi="Times New Roman"/>
          <w:b/>
          <w:i/>
          <w:color w:val="000000"/>
        </w:rPr>
        <w:t xml:space="preserve">programs </w:t>
      </w:r>
      <w:r w:rsidRPr="00C03BE7">
        <w:rPr>
          <w:rFonts w:ascii="Times New Roman" w:hAnsi="Times New Roman"/>
          <w:b/>
          <w:i/>
          <w:color w:val="000000"/>
        </w:rPr>
        <w:t>employ</w:t>
      </w:r>
      <w:r>
        <w:rPr>
          <w:rFonts w:ascii="Times New Roman" w:hAnsi="Times New Roman"/>
          <w:b/>
          <w:i/>
          <w:color w:val="000000"/>
        </w:rPr>
        <w:t>ed behind-the-scenes</w:t>
      </w:r>
      <w:r w:rsidRPr="00C03BE7">
        <w:rPr>
          <w:rFonts w:ascii="Times New Roman" w:hAnsi="Times New Roman"/>
          <w:b/>
          <w:i/>
          <w:color w:val="000000"/>
        </w:rPr>
        <w:t xml:space="preserve"> women in relatively small numbers</w:t>
      </w:r>
      <w:r w:rsidR="00D04A58">
        <w:rPr>
          <w:rFonts w:ascii="Times New Roman" w:hAnsi="Times New Roman"/>
          <w:color w:val="000000"/>
        </w:rPr>
        <w:t>.  69% of programs employed 5</w:t>
      </w:r>
      <w:r>
        <w:rPr>
          <w:rFonts w:ascii="Times New Roman" w:hAnsi="Times New Roman"/>
          <w:color w:val="000000"/>
        </w:rPr>
        <w:t xml:space="preserve"> or fewer women in the behind-the-scenes roles </w:t>
      </w:r>
      <w:r w:rsidR="00D04A58">
        <w:rPr>
          <w:rFonts w:ascii="Times New Roman" w:hAnsi="Times New Roman"/>
          <w:color w:val="000000"/>
        </w:rPr>
        <w:t>considered.  In contrast, only 13% of programs employed 5</w:t>
      </w:r>
      <w:r>
        <w:rPr>
          <w:rFonts w:ascii="Times New Roman" w:hAnsi="Times New Roman"/>
          <w:color w:val="000000"/>
        </w:rPr>
        <w:t xml:space="preserve"> or fewer men.</w:t>
      </w:r>
      <w:r w:rsidR="00D04A58">
        <w:rPr>
          <w:rFonts w:ascii="Times New Roman" w:hAnsi="Times New Roman"/>
          <w:color w:val="000000"/>
          <w:szCs w:val="19"/>
        </w:rPr>
        <w:t xml:space="preserve">  2</w:t>
      </w:r>
      <w:r>
        <w:rPr>
          <w:rFonts w:ascii="Times New Roman" w:hAnsi="Times New Roman"/>
          <w:color w:val="000000"/>
          <w:szCs w:val="19"/>
        </w:rPr>
        <w:t>% of programs employed 14 or more women in the behind-the-scenes ro</w:t>
      </w:r>
      <w:r w:rsidR="00D04A58">
        <w:rPr>
          <w:rFonts w:ascii="Times New Roman" w:hAnsi="Times New Roman"/>
          <w:color w:val="000000"/>
          <w:szCs w:val="19"/>
        </w:rPr>
        <w:t xml:space="preserve">les considered.  In contrast, </w:t>
      </w:r>
    </w:p>
    <w:p w14:paraId="5BBDE91C" w14:textId="25BB0747" w:rsidR="00445347" w:rsidRDefault="00D04A58"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color w:val="000000"/>
          <w:szCs w:val="19"/>
        </w:rPr>
        <w:t>45</w:t>
      </w:r>
      <w:r w:rsidR="00445347">
        <w:rPr>
          <w:rFonts w:ascii="Times New Roman" w:hAnsi="Times New Roman"/>
          <w:color w:val="000000"/>
          <w:szCs w:val="19"/>
        </w:rPr>
        <w:t>% of programs employed 14 or more men.</w:t>
      </w:r>
    </w:p>
    <w:p w14:paraId="3D53A49B" w14:textId="77777777" w:rsidR="004C2C50" w:rsidRDefault="004C2C50"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szCs w:val="19"/>
        </w:rPr>
      </w:pPr>
    </w:p>
    <w:p w14:paraId="10BF3CDF" w14:textId="3C221B70"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r w:rsidRPr="003D6B57">
        <w:rPr>
          <w:rFonts w:ascii="Times New Roman" w:hAnsi="Times New Roman"/>
          <w:i/>
          <w:color w:val="000000"/>
          <w:szCs w:val="19"/>
        </w:rPr>
        <w:t>•</w:t>
      </w:r>
      <w:r w:rsidRPr="003D6B57">
        <w:rPr>
          <w:rFonts w:ascii="Times New Roman" w:hAnsi="Times New Roman"/>
          <w:b/>
          <w:i/>
          <w:color w:val="000000"/>
          <w:szCs w:val="19"/>
        </w:rPr>
        <w:t xml:space="preserve">Across platforms, women fared best as producers </w:t>
      </w:r>
      <w:r w:rsidR="00D04A58">
        <w:rPr>
          <w:rFonts w:ascii="Times New Roman" w:hAnsi="Times New Roman"/>
          <w:b/>
          <w:i/>
          <w:color w:val="000000"/>
          <w:szCs w:val="19"/>
        </w:rPr>
        <w:t>(40</w:t>
      </w:r>
      <w:r w:rsidRPr="003D6B57">
        <w:rPr>
          <w:rFonts w:ascii="Times New Roman" w:hAnsi="Times New Roman"/>
          <w:b/>
          <w:i/>
          <w:color w:val="000000"/>
          <w:szCs w:val="19"/>
        </w:rPr>
        <w:t xml:space="preserve">%), followed by </w:t>
      </w:r>
      <w:r w:rsidR="00D04A58">
        <w:rPr>
          <w:rFonts w:ascii="Times New Roman" w:hAnsi="Times New Roman"/>
          <w:b/>
          <w:i/>
          <w:color w:val="000000"/>
          <w:szCs w:val="19"/>
        </w:rPr>
        <w:t>executive producers (26%), writers (25</w:t>
      </w:r>
      <w:r w:rsidRPr="003D6B57">
        <w:rPr>
          <w:rFonts w:ascii="Times New Roman" w:hAnsi="Times New Roman"/>
          <w:b/>
          <w:i/>
          <w:color w:val="000000"/>
          <w:szCs w:val="19"/>
        </w:rPr>
        <w:t xml:space="preserve">%), </w:t>
      </w:r>
      <w:r w:rsidR="00D04A58">
        <w:rPr>
          <w:rFonts w:ascii="Times New Roman" w:hAnsi="Times New Roman"/>
          <w:b/>
          <w:i/>
          <w:color w:val="000000"/>
          <w:szCs w:val="19"/>
        </w:rPr>
        <w:t>editors (24%)</w:t>
      </w:r>
      <w:r w:rsidR="009076AC">
        <w:rPr>
          <w:rFonts w:ascii="Times New Roman" w:hAnsi="Times New Roman"/>
          <w:b/>
          <w:i/>
          <w:color w:val="000000"/>
          <w:szCs w:val="19"/>
        </w:rPr>
        <w:t>,</w:t>
      </w:r>
      <w:r w:rsidR="00D04A58">
        <w:rPr>
          <w:rFonts w:ascii="Times New Roman" w:hAnsi="Times New Roman"/>
          <w:b/>
          <w:i/>
          <w:color w:val="000000"/>
          <w:szCs w:val="19"/>
        </w:rPr>
        <w:t xml:space="preserve"> creators (22</w:t>
      </w:r>
      <w:r w:rsidRPr="003D6B57">
        <w:rPr>
          <w:rFonts w:ascii="Times New Roman" w:hAnsi="Times New Roman"/>
          <w:b/>
          <w:i/>
          <w:color w:val="000000"/>
          <w:szCs w:val="19"/>
        </w:rPr>
        <w:t>%), directors (17%), and directors of photography (3%).</w:t>
      </w:r>
    </w:p>
    <w:p w14:paraId="138EEC8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54A9AFB6" w14:textId="77777777" w:rsidR="009076AC" w:rsidRDefault="00445347" w:rsidP="00907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r>
        <w:rPr>
          <w:rFonts w:ascii="Times New Roman" w:hAnsi="Times New Roman"/>
          <w:color w:val="000000"/>
          <w:szCs w:val="19"/>
        </w:rPr>
        <w:t>•</w:t>
      </w:r>
      <w:r w:rsidRPr="00C03BE7">
        <w:rPr>
          <w:rFonts w:ascii="Times New Roman" w:hAnsi="Times New Roman"/>
          <w:b/>
          <w:i/>
          <w:color w:val="000000"/>
          <w:szCs w:val="19"/>
        </w:rPr>
        <w:t>Across platforms, startlingly high</w:t>
      </w:r>
      <w:r w:rsidR="009076AC">
        <w:rPr>
          <w:rFonts w:ascii="Times New Roman" w:hAnsi="Times New Roman"/>
          <w:b/>
          <w:i/>
          <w:color w:val="000000"/>
          <w:szCs w:val="19"/>
        </w:rPr>
        <w:t xml:space="preserve"> </w:t>
      </w:r>
      <w:r w:rsidR="009076AC" w:rsidRPr="00C03BE7">
        <w:rPr>
          <w:rFonts w:ascii="Times New Roman" w:hAnsi="Times New Roman"/>
          <w:b/>
          <w:i/>
          <w:color w:val="000000"/>
          <w:szCs w:val="19"/>
        </w:rPr>
        <w:t xml:space="preserve">percentages of programs employed no </w:t>
      </w:r>
    </w:p>
    <w:p w14:paraId="0CC6B7C1" w14:textId="6F5B693D" w:rsidR="009076AC" w:rsidRDefault="009076AC" w:rsidP="00907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sidRPr="00C03BE7">
        <w:rPr>
          <w:rFonts w:ascii="Times New Roman" w:hAnsi="Times New Roman"/>
          <w:b/>
          <w:i/>
          <w:color w:val="000000"/>
          <w:szCs w:val="19"/>
        </w:rPr>
        <w:t xml:space="preserve">women in the </w:t>
      </w:r>
      <w:r>
        <w:rPr>
          <w:rFonts w:ascii="Times New Roman" w:hAnsi="Times New Roman"/>
          <w:b/>
          <w:i/>
          <w:color w:val="000000"/>
          <w:szCs w:val="19"/>
        </w:rPr>
        <w:t xml:space="preserve">behind-the-scenes </w:t>
      </w:r>
      <w:r w:rsidRPr="00C03BE7">
        <w:rPr>
          <w:rFonts w:ascii="Times New Roman" w:hAnsi="Times New Roman"/>
          <w:b/>
          <w:i/>
          <w:color w:val="000000"/>
          <w:szCs w:val="19"/>
        </w:rPr>
        <w:t>roles considered</w:t>
      </w:r>
      <w:r>
        <w:rPr>
          <w:rFonts w:ascii="Times New Roman" w:hAnsi="Times New Roman"/>
          <w:color w:val="000000"/>
          <w:szCs w:val="19"/>
        </w:rPr>
        <w:t xml:space="preserve">.  97% of the programs considered had no women directors of photography, 86% had no women directors, 76% had no women editors, 75% had no women creators, 74% had </w:t>
      </w:r>
    </w:p>
    <w:p w14:paraId="6D75FA9C" w14:textId="0DD247D6" w:rsidR="00143622" w:rsidRPr="009076AC" w:rsidRDefault="00143622" w:rsidP="00907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b/>
          <w:i/>
          <w:color w:val="000000"/>
          <w:szCs w:val="19"/>
        </w:rPr>
      </w:pPr>
      <w:r w:rsidRPr="00143622">
        <w:rPr>
          <w:rFonts w:ascii="Times New Roman" w:hAnsi="Times New Roman"/>
          <w:i/>
          <w:color w:val="000000"/>
          <w:szCs w:val="19"/>
        </w:rPr>
        <w:t>Figure 4.</w:t>
      </w:r>
    </w:p>
    <w:p w14:paraId="6B55C103" w14:textId="06F952BE" w:rsidR="00143622" w:rsidRPr="00143622" w:rsidRDefault="00143622" w:rsidP="001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szCs w:val="19"/>
        </w:rPr>
      </w:pPr>
      <w:r>
        <w:rPr>
          <w:rFonts w:ascii="Times New Roman" w:hAnsi="Times New Roman"/>
          <w:i/>
          <w:color w:val="000000"/>
          <w:szCs w:val="19"/>
        </w:rPr>
        <w:t>Historical Comparison</w:t>
      </w:r>
      <w:r w:rsidRPr="00143622">
        <w:rPr>
          <w:rFonts w:ascii="Times New Roman" w:hAnsi="Times New Roman"/>
          <w:i/>
          <w:color w:val="000000"/>
          <w:szCs w:val="19"/>
        </w:rPr>
        <w:t xml:space="preserve"> of Women </w:t>
      </w:r>
      <w:r>
        <w:rPr>
          <w:rFonts w:ascii="Times New Roman" w:hAnsi="Times New Roman"/>
          <w:i/>
          <w:color w:val="000000"/>
          <w:szCs w:val="19"/>
        </w:rPr>
        <w:t xml:space="preserve">and Men </w:t>
      </w:r>
      <w:r w:rsidRPr="00143622">
        <w:rPr>
          <w:rFonts w:ascii="Times New Roman" w:hAnsi="Times New Roman"/>
          <w:i/>
          <w:color w:val="000000"/>
          <w:szCs w:val="19"/>
        </w:rPr>
        <w:t xml:space="preserve">Creators </w:t>
      </w:r>
      <w:r w:rsidR="00794FD2">
        <w:rPr>
          <w:rFonts w:ascii="Times New Roman" w:hAnsi="Times New Roman"/>
          <w:i/>
          <w:color w:val="000000"/>
          <w:szCs w:val="19"/>
        </w:rPr>
        <w:t>Across Platforms</w:t>
      </w:r>
    </w:p>
    <w:p w14:paraId="024605ED"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p>
    <w:p w14:paraId="621C16ED" w14:textId="6DB7CF70"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r>
        <w:rPr>
          <w:noProof/>
        </w:rPr>
        <w:drawing>
          <wp:inline distT="0" distB="0" distL="0" distR="0" wp14:anchorId="3F9DF479" wp14:editId="3C9AF600">
            <wp:extent cx="2514600" cy="2781300"/>
            <wp:effectExtent l="0" t="0" r="25400" b="1270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A85D6F"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p>
    <w:p w14:paraId="0DA9FFAD"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p>
    <w:p w14:paraId="20E12F5D" w14:textId="77777777" w:rsidR="009076AC" w:rsidRDefault="009076AC" w:rsidP="00907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color w:val="000000"/>
          <w:szCs w:val="19"/>
        </w:rPr>
        <w:t>no women writers, 25% had no women producers, and 22% had no women executive producers.</w:t>
      </w:r>
    </w:p>
    <w:p w14:paraId="64E936BD" w14:textId="77777777" w:rsidR="009076AC" w:rsidRDefault="009076A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61E5DE5A" w14:textId="5837ED23" w:rsidR="009076AC" w:rsidRDefault="009076A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b/>
          <w:i/>
          <w:color w:val="000000"/>
          <w:szCs w:val="19"/>
        </w:rPr>
        <w:t xml:space="preserve">•The percentage of women creators has remained relatively stable since 2012-13 across platforms.  </w:t>
      </w:r>
      <w:r>
        <w:rPr>
          <w:rFonts w:ascii="Times New Roman" w:hAnsi="Times New Roman"/>
          <w:color w:val="000000"/>
          <w:szCs w:val="19"/>
        </w:rPr>
        <w:t>In 2017-18, women comprised 27% of creators.  This represents an increase of only 1 percentage point from 26% in 2012-13 (see Figure 4).</w:t>
      </w:r>
    </w:p>
    <w:p w14:paraId="39D91D1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5654368C" w14:textId="77777777" w:rsidR="00794FD2"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color w:val="000000"/>
          <w:szCs w:val="19"/>
        </w:rPr>
        <w:t>•</w:t>
      </w:r>
      <w:r w:rsidR="00794FD2">
        <w:rPr>
          <w:rFonts w:ascii="Times New Roman" w:hAnsi="Times New Roman"/>
          <w:b/>
          <w:i/>
          <w:color w:val="000000"/>
          <w:szCs w:val="19"/>
        </w:rPr>
        <w:t>Across</w:t>
      </w:r>
      <w:r w:rsidR="004C2C50" w:rsidRPr="004C2C50">
        <w:rPr>
          <w:rFonts w:ascii="Times New Roman" w:hAnsi="Times New Roman"/>
          <w:b/>
          <w:i/>
          <w:color w:val="000000"/>
          <w:szCs w:val="19"/>
        </w:rPr>
        <w:t xml:space="preserve"> platform</w:t>
      </w:r>
      <w:r w:rsidR="00794FD2">
        <w:rPr>
          <w:rFonts w:ascii="Times New Roman" w:hAnsi="Times New Roman"/>
          <w:b/>
          <w:i/>
          <w:color w:val="000000"/>
          <w:szCs w:val="19"/>
        </w:rPr>
        <w:t>s</w:t>
      </w:r>
      <w:r w:rsidR="004C2C50">
        <w:rPr>
          <w:rFonts w:ascii="Times New Roman" w:hAnsi="Times New Roman"/>
          <w:color w:val="000000"/>
          <w:szCs w:val="19"/>
        </w:rPr>
        <w:t xml:space="preserve">, </w:t>
      </w:r>
      <w:r w:rsidR="004C2C50">
        <w:rPr>
          <w:rFonts w:ascii="Times New Roman" w:hAnsi="Times New Roman"/>
          <w:b/>
          <w:i/>
          <w:color w:val="000000"/>
          <w:szCs w:val="19"/>
        </w:rPr>
        <w:t>p</w:t>
      </w:r>
      <w:r w:rsidRPr="009E6DA9">
        <w:rPr>
          <w:rFonts w:ascii="Times New Roman" w:hAnsi="Times New Roman"/>
          <w:b/>
          <w:i/>
          <w:color w:val="000000"/>
          <w:szCs w:val="19"/>
        </w:rPr>
        <w:t>rograms with at least 1</w:t>
      </w:r>
      <w:r w:rsidR="004C2C50">
        <w:rPr>
          <w:rFonts w:ascii="Times New Roman" w:hAnsi="Times New Roman"/>
          <w:b/>
          <w:i/>
          <w:color w:val="000000"/>
          <w:szCs w:val="19"/>
        </w:rPr>
        <w:t xml:space="preserve"> woman creator</w:t>
      </w:r>
      <w:r>
        <w:rPr>
          <w:rFonts w:ascii="Times New Roman" w:hAnsi="Times New Roman"/>
          <w:b/>
          <w:i/>
          <w:color w:val="000000"/>
          <w:szCs w:val="19"/>
        </w:rPr>
        <w:t xml:space="preserve"> </w:t>
      </w:r>
      <w:r w:rsidR="004C2C50">
        <w:rPr>
          <w:rFonts w:ascii="Times New Roman" w:hAnsi="Times New Roman"/>
          <w:b/>
          <w:i/>
          <w:color w:val="000000"/>
          <w:szCs w:val="19"/>
        </w:rPr>
        <w:t>employ</w:t>
      </w:r>
      <w:r w:rsidR="009076AC">
        <w:rPr>
          <w:rFonts w:ascii="Times New Roman" w:hAnsi="Times New Roman"/>
          <w:b/>
          <w:i/>
          <w:color w:val="000000"/>
          <w:szCs w:val="19"/>
        </w:rPr>
        <w:t>ed</w:t>
      </w:r>
      <w:r w:rsidR="004C2C50">
        <w:rPr>
          <w:rFonts w:ascii="Times New Roman" w:hAnsi="Times New Roman"/>
          <w:b/>
          <w:i/>
          <w:color w:val="000000"/>
          <w:szCs w:val="19"/>
        </w:rPr>
        <w:t xml:space="preserve"> substantially greater percentages of women in other key behind-the-scenes roles</w:t>
      </w:r>
      <w:r w:rsidR="008F1C51">
        <w:rPr>
          <w:rFonts w:ascii="Times New Roman" w:hAnsi="Times New Roman"/>
          <w:b/>
          <w:i/>
          <w:color w:val="000000"/>
          <w:szCs w:val="19"/>
        </w:rPr>
        <w:t xml:space="preserve"> and more major female characters</w:t>
      </w:r>
      <w:r w:rsidR="004C2C50">
        <w:rPr>
          <w:rFonts w:ascii="Times New Roman" w:hAnsi="Times New Roman"/>
          <w:b/>
          <w:i/>
          <w:color w:val="000000"/>
          <w:szCs w:val="19"/>
        </w:rPr>
        <w:t xml:space="preserve"> than programs with exclusively male creators.  </w:t>
      </w:r>
      <w:r w:rsidR="004C2C50">
        <w:rPr>
          <w:rFonts w:ascii="Times New Roman" w:hAnsi="Times New Roman"/>
          <w:color w:val="000000"/>
          <w:szCs w:val="19"/>
        </w:rPr>
        <w:t xml:space="preserve"> For example, on programs with at least 1 woman creator, women account</w:t>
      </w:r>
      <w:r w:rsidR="00794FD2">
        <w:rPr>
          <w:rFonts w:ascii="Times New Roman" w:hAnsi="Times New Roman"/>
          <w:color w:val="000000"/>
          <w:szCs w:val="19"/>
        </w:rPr>
        <w:t>ed</w:t>
      </w:r>
      <w:r w:rsidR="004C2C50">
        <w:rPr>
          <w:rFonts w:ascii="Times New Roman" w:hAnsi="Times New Roman"/>
          <w:color w:val="000000"/>
          <w:szCs w:val="19"/>
        </w:rPr>
        <w:t xml:space="preserve"> fo</w:t>
      </w:r>
      <w:r w:rsidR="009076AC">
        <w:rPr>
          <w:rFonts w:ascii="Times New Roman" w:hAnsi="Times New Roman"/>
          <w:color w:val="000000"/>
          <w:szCs w:val="19"/>
        </w:rPr>
        <w:t>r 27% of directors versus 13% on</w:t>
      </w:r>
      <w:r w:rsidR="004C2C50">
        <w:rPr>
          <w:rFonts w:ascii="Times New Roman" w:hAnsi="Times New Roman"/>
          <w:color w:val="000000"/>
          <w:szCs w:val="19"/>
        </w:rPr>
        <w:t xml:space="preserve"> programs with no women creators.  Similarly, on programs with at least 1 woman creator, women </w:t>
      </w:r>
    </w:p>
    <w:p w14:paraId="3E04FF3D" w14:textId="77777777" w:rsidR="00794FD2"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593CED84" w14:textId="60C0905D" w:rsidR="00445347"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r>
        <w:rPr>
          <w:rFonts w:ascii="Times New Roman" w:hAnsi="Times New Roman"/>
          <w:color w:val="000000"/>
          <w:szCs w:val="19"/>
        </w:rPr>
        <w:t>comprised</w:t>
      </w:r>
      <w:r w:rsidR="004C2C50">
        <w:rPr>
          <w:rFonts w:ascii="Times New Roman" w:hAnsi="Times New Roman"/>
          <w:color w:val="000000"/>
          <w:szCs w:val="19"/>
        </w:rPr>
        <w:t xml:space="preserve"> 45% of writers versus 16% on programs with no women creators.</w:t>
      </w:r>
    </w:p>
    <w:p w14:paraId="1D6EC2A0"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3D2D3996" w14:textId="01E02227" w:rsidR="00445347" w:rsidRPr="009E6DA9"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000000"/>
          <w:szCs w:val="19"/>
        </w:rPr>
      </w:pPr>
      <w:r>
        <w:rPr>
          <w:rFonts w:ascii="Times New Roman" w:hAnsi="Times New Roman"/>
          <w:color w:val="000000"/>
          <w:szCs w:val="19"/>
        </w:rPr>
        <w:t>•</w:t>
      </w:r>
      <w:r w:rsidRPr="00E40F85">
        <w:rPr>
          <w:rFonts w:ascii="Times New Roman" w:hAnsi="Times New Roman"/>
          <w:b/>
          <w:i/>
          <w:color w:val="000000"/>
          <w:szCs w:val="19"/>
        </w:rPr>
        <w:t>Across platforms,</w:t>
      </w:r>
      <w:r>
        <w:rPr>
          <w:rFonts w:ascii="Times New Roman" w:hAnsi="Times New Roman"/>
          <w:b/>
          <w:i/>
          <w:color w:val="000000"/>
          <w:szCs w:val="19"/>
        </w:rPr>
        <w:t xml:space="preserve"> programs with at least 1</w:t>
      </w:r>
      <w:r w:rsidRPr="00E40F85">
        <w:rPr>
          <w:rFonts w:ascii="Times New Roman" w:hAnsi="Times New Roman"/>
          <w:b/>
          <w:i/>
          <w:color w:val="000000"/>
          <w:szCs w:val="19"/>
        </w:rPr>
        <w:t xml:space="preserve"> woman executive producer featured more female characters </w:t>
      </w:r>
      <w:r w:rsidR="004C2C50">
        <w:rPr>
          <w:rFonts w:ascii="Times New Roman" w:hAnsi="Times New Roman"/>
          <w:b/>
          <w:i/>
          <w:color w:val="000000"/>
          <w:szCs w:val="19"/>
        </w:rPr>
        <w:t>in speaking roles and major roles</w:t>
      </w:r>
      <w:r w:rsidR="008F1C51">
        <w:rPr>
          <w:rFonts w:ascii="Times New Roman" w:hAnsi="Times New Roman"/>
          <w:b/>
          <w:i/>
          <w:color w:val="000000"/>
          <w:szCs w:val="19"/>
        </w:rPr>
        <w:t>, and more women in other key behind-the-scenes positions, than programs with exclusively male executive producers</w:t>
      </w:r>
      <w:r w:rsidRPr="00E40F85">
        <w:rPr>
          <w:rFonts w:ascii="Times New Roman" w:hAnsi="Times New Roman"/>
          <w:b/>
          <w:i/>
          <w:color w:val="000000"/>
          <w:szCs w:val="19"/>
        </w:rPr>
        <w:t>.</w:t>
      </w:r>
      <w:r>
        <w:rPr>
          <w:rFonts w:ascii="Times New Roman" w:hAnsi="Times New Roman"/>
          <w:color w:val="000000"/>
          <w:szCs w:val="19"/>
        </w:rPr>
        <w:t xml:space="preserve">  For example, on programs with at least 1 woman executive producer, </w:t>
      </w:r>
      <w:r w:rsidR="004C2C50">
        <w:rPr>
          <w:rFonts w:ascii="Times New Roman" w:hAnsi="Times New Roman"/>
          <w:color w:val="000000"/>
          <w:szCs w:val="19"/>
        </w:rPr>
        <w:t xml:space="preserve">females </w:t>
      </w:r>
      <w:r w:rsidR="00794FD2">
        <w:rPr>
          <w:rFonts w:ascii="Times New Roman" w:hAnsi="Times New Roman"/>
          <w:color w:val="000000"/>
          <w:szCs w:val="19"/>
        </w:rPr>
        <w:t>accounted for</w:t>
      </w:r>
      <w:r w:rsidR="004C2C50">
        <w:rPr>
          <w:rFonts w:ascii="Times New Roman" w:hAnsi="Times New Roman"/>
          <w:color w:val="000000"/>
          <w:szCs w:val="19"/>
        </w:rPr>
        <w:t xml:space="preserve"> 42% of major characters.  On programs with exclusively male executive producers, females comprised 33% of major characters.</w:t>
      </w:r>
    </w:p>
    <w:p w14:paraId="0B06F195" w14:textId="77777777" w:rsidR="00E856F4" w:rsidRDefault="00E856F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Cs w:val="19"/>
        </w:rPr>
      </w:pPr>
    </w:p>
    <w:p w14:paraId="563F3D0E" w14:textId="77777777" w:rsidR="00720282" w:rsidRDefault="0072028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8B2A964"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919389E"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79DF6B1"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20DB05A"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233548C"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63F4F42"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5D06CFE"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7F23A32"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2AF558B"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B71BD57"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5799895"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4DF6E24"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A90FEAC"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786CAAC"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91A1F8D"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A39097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92CD84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1871B832"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DB40392"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DF9D4B9"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462B17F"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9402B61"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DCD04B3"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1D3A266A"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AE06CC0"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EB8DD1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5067EF1"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540B76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EC88159"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D16FD23"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5F9FE54"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29EDBD2"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363D211"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C83F55F" w14:textId="77777777" w:rsidR="008F1C51" w:rsidRDefault="008F1C5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DC23F6D"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0081F8D"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2AF2DBA"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57A19AD"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837EB46"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449A5B6"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8670352"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2F73036"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0017623"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131DF37C"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F129C8E"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80D02DA"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633240F"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2FB3C80"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1B4CC774"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B8C7585"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6855AFE"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5007680"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DCED721"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31FE388"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968AA61"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F5D1A22"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1C094D2"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41A098A"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5ECD763"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5A0FCC27"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B17D02E"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B9A50A6"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A14C545"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9E0E786"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46E9C8D" w14:textId="77777777" w:rsidR="00445347" w:rsidRPr="00EC286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r w:rsidRPr="00EC2867">
        <w:rPr>
          <w:rFonts w:ascii="Times New Roman" w:hAnsi="Times New Roman"/>
          <w:b/>
          <w:i/>
          <w:color w:val="1F497D" w:themeColor="text2"/>
          <w:sz w:val="28"/>
          <w:szCs w:val="28"/>
        </w:rPr>
        <w:t>Methods</w:t>
      </w:r>
    </w:p>
    <w:p w14:paraId="42788246" w14:textId="77777777" w:rsidR="00445347" w:rsidRPr="00F56B7A"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42A81FC" w14:textId="08670271"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This study examines</w:t>
      </w:r>
      <w:r w:rsidRPr="00F56B7A">
        <w:rPr>
          <w:rFonts w:ascii="Times New Roman" w:hAnsi="Times New Roman"/>
          <w:color w:val="000000"/>
        </w:rPr>
        <w:t xml:space="preserve"> the </w:t>
      </w:r>
      <w:r>
        <w:rPr>
          <w:rFonts w:ascii="Times New Roman" w:hAnsi="Times New Roman"/>
          <w:color w:val="000000"/>
        </w:rPr>
        <w:t>portrayal of female characters and employment of women in key behind-the-scenes roles on drama, comedy, and reality programs appearing on the broadcast networks, basic and premium cable channels, and on stream</w:t>
      </w:r>
      <w:r w:rsidR="00604936">
        <w:rPr>
          <w:rFonts w:ascii="Times New Roman" w:hAnsi="Times New Roman"/>
          <w:color w:val="000000"/>
        </w:rPr>
        <w:t>ing services from September 2017 through May 2018</w:t>
      </w:r>
      <w:r>
        <w:rPr>
          <w:rFonts w:ascii="Times New Roman" w:hAnsi="Times New Roman"/>
          <w:color w:val="000000"/>
        </w:rPr>
        <w:t xml:space="preserve">.  The study considers one randomly selected episode of series appearing on the broadcast networks (ABC, CBS, NBC, Fox, CW), basic cable channels (A&amp;E, AMC, Animal Planet, BET, </w:t>
      </w:r>
      <w:r w:rsidR="00E856F4">
        <w:rPr>
          <w:rFonts w:ascii="Times New Roman" w:hAnsi="Times New Roman"/>
          <w:color w:val="000000"/>
        </w:rPr>
        <w:t xml:space="preserve">Bravo, </w:t>
      </w:r>
      <w:r>
        <w:rPr>
          <w:rFonts w:ascii="Times New Roman" w:hAnsi="Times New Roman"/>
          <w:color w:val="000000"/>
        </w:rPr>
        <w:t xml:space="preserve">Discovery, Disney, </w:t>
      </w:r>
      <w:r w:rsidR="00E856F4">
        <w:rPr>
          <w:rFonts w:ascii="Times New Roman" w:hAnsi="Times New Roman"/>
          <w:color w:val="000000"/>
        </w:rPr>
        <w:t xml:space="preserve">E, </w:t>
      </w:r>
      <w:r>
        <w:rPr>
          <w:rFonts w:ascii="Times New Roman" w:hAnsi="Times New Roman"/>
          <w:color w:val="000000"/>
        </w:rPr>
        <w:t>Freeform, FX,</w:t>
      </w:r>
      <w:r w:rsidR="00E856F4">
        <w:rPr>
          <w:rFonts w:ascii="Times New Roman" w:hAnsi="Times New Roman"/>
          <w:color w:val="000000"/>
        </w:rPr>
        <w:t xml:space="preserve"> HGTV,</w:t>
      </w:r>
      <w:r>
        <w:rPr>
          <w:rFonts w:ascii="Times New Roman" w:hAnsi="Times New Roman"/>
          <w:color w:val="000000"/>
        </w:rPr>
        <w:t xml:space="preserve"> History, </w:t>
      </w:r>
      <w:r w:rsidR="00E856F4">
        <w:rPr>
          <w:rFonts w:ascii="Times New Roman" w:hAnsi="Times New Roman"/>
          <w:color w:val="000000"/>
        </w:rPr>
        <w:t xml:space="preserve">Nickelodeon, </w:t>
      </w:r>
      <w:r>
        <w:rPr>
          <w:rFonts w:ascii="Times New Roman" w:hAnsi="Times New Roman"/>
          <w:color w:val="000000"/>
        </w:rPr>
        <w:t xml:space="preserve">TBS, </w:t>
      </w:r>
      <w:r w:rsidR="00E856F4">
        <w:rPr>
          <w:rFonts w:ascii="Times New Roman" w:hAnsi="Times New Roman"/>
          <w:color w:val="000000"/>
        </w:rPr>
        <w:t xml:space="preserve">TLC, </w:t>
      </w:r>
      <w:r>
        <w:rPr>
          <w:rFonts w:ascii="Times New Roman" w:hAnsi="Times New Roman"/>
          <w:color w:val="000000"/>
        </w:rPr>
        <w:t xml:space="preserve">TNT, USA), premium cable channels (HBO, Showtime), and streaming services (Amazon, Hulu, Netflix).  Random selection is a frequently used and widely accepted method of sampling episodes from the population of episodes in a season. </w:t>
      </w:r>
    </w:p>
    <w:p w14:paraId="0DC97020"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3DF2B5C" w14:textId="29E9E2D2" w:rsidR="00445347" w:rsidRDefault="00E856F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 2017-18</w:t>
      </w:r>
      <w:r w:rsidR="00445347">
        <w:rPr>
          <w:rFonts w:ascii="Times New Roman" w:hAnsi="Times New Roman"/>
          <w:color w:val="000000"/>
        </w:rPr>
        <w:t xml:space="preserve">, the study tracked </w:t>
      </w:r>
      <w:r w:rsidR="00763AEB">
        <w:rPr>
          <w:rFonts w:ascii="Times New Roman" w:hAnsi="Times New Roman"/>
          <w:color w:val="000000"/>
        </w:rPr>
        <w:t>4,833</w:t>
      </w:r>
      <w:r w:rsidR="00445347">
        <w:rPr>
          <w:rFonts w:ascii="Times New Roman" w:hAnsi="Times New Roman"/>
          <w:color w:val="000000"/>
        </w:rPr>
        <w:t xml:space="preserve"> characters and </w:t>
      </w:r>
      <w:r w:rsidR="00763AEB">
        <w:rPr>
          <w:rFonts w:ascii="Times New Roman" w:hAnsi="Times New Roman"/>
          <w:color w:val="000000"/>
        </w:rPr>
        <w:t>5,195</w:t>
      </w:r>
      <w:r w:rsidR="00445347">
        <w:rPr>
          <w:rFonts w:ascii="Times New Roman" w:hAnsi="Times New Roman"/>
          <w:color w:val="000000"/>
        </w:rPr>
        <w:t xml:space="preserve"> behind-the-sc</w:t>
      </w:r>
      <w:r>
        <w:rPr>
          <w:rFonts w:ascii="Times New Roman" w:hAnsi="Times New Roman"/>
          <w:color w:val="000000"/>
        </w:rPr>
        <w:t>enes credits.  Over 21 years – from 1997-98 to 2017-18</w:t>
      </w:r>
      <w:r w:rsidR="00445347">
        <w:rPr>
          <w:rFonts w:ascii="Times New Roman" w:hAnsi="Times New Roman"/>
          <w:color w:val="000000"/>
        </w:rPr>
        <w:t xml:space="preserve"> -- </w:t>
      </w:r>
      <w:r w:rsidR="00445347" w:rsidRPr="00DE0DEC">
        <w:rPr>
          <w:rFonts w:ascii="Times New Roman" w:hAnsi="Times New Roman"/>
          <w:i/>
          <w:color w:val="000000"/>
        </w:rPr>
        <w:t>Boxed In</w:t>
      </w:r>
      <w:r w:rsidR="00763AEB">
        <w:rPr>
          <w:rFonts w:ascii="Times New Roman" w:hAnsi="Times New Roman"/>
          <w:color w:val="000000"/>
        </w:rPr>
        <w:t xml:space="preserve"> has monitored over 38,7</w:t>
      </w:r>
      <w:r>
        <w:rPr>
          <w:rFonts w:ascii="Times New Roman" w:hAnsi="Times New Roman"/>
          <w:color w:val="000000"/>
        </w:rPr>
        <w:t>00 characters a</w:t>
      </w:r>
      <w:r w:rsidR="00763AEB">
        <w:rPr>
          <w:rFonts w:ascii="Times New Roman" w:hAnsi="Times New Roman"/>
          <w:color w:val="000000"/>
        </w:rPr>
        <w:t>nd 50,7</w:t>
      </w:r>
      <w:bookmarkStart w:id="0" w:name="_GoBack"/>
      <w:bookmarkEnd w:id="0"/>
      <w:r w:rsidR="00445347">
        <w:rPr>
          <w:rFonts w:ascii="Times New Roman" w:hAnsi="Times New Roman"/>
          <w:color w:val="000000"/>
        </w:rPr>
        <w:t>00 behind-the-scenes credits.</w:t>
      </w:r>
    </w:p>
    <w:p w14:paraId="131A5AAF" w14:textId="77777777" w:rsidR="00720282" w:rsidRDefault="0072028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27C0BC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Information on behind-the-scenes credits and on-screen portrayals was collected by viewing every episode in the sample one or more times in its entirety. </w:t>
      </w:r>
    </w:p>
    <w:p w14:paraId="2BDBCCF9" w14:textId="77777777" w:rsidR="00E856F4"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The study considers the following behind-the-scenes credits:  creators, directors, writers, producers, executive producers, editors, and directors of photography.  Every character who was seen speaking at least one line was included in the study.  The attributes of each character that were coded include: sex, race, age, prominence of character (major vs. minor), marital status, and </w:t>
      </w:r>
    </w:p>
    <w:p w14:paraId="652198E3" w14:textId="77777777" w:rsidR="008F1C51" w:rsidRDefault="008F1C5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9583A1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occupational status.  For the purposes of </w:t>
      </w:r>
    </w:p>
    <w:p w14:paraId="18B84A63" w14:textId="54170F3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this </w:t>
      </w:r>
      <w:r w:rsidR="00794FD2">
        <w:rPr>
          <w:rFonts w:ascii="Times New Roman" w:hAnsi="Times New Roman"/>
          <w:color w:val="000000"/>
        </w:rPr>
        <w:t>study, major characters appeared</w:t>
      </w:r>
      <w:r>
        <w:rPr>
          <w:rFonts w:ascii="Times New Roman" w:hAnsi="Times New Roman"/>
          <w:color w:val="000000"/>
        </w:rPr>
        <w:t xml:space="preserve"> in </w:t>
      </w:r>
    </w:p>
    <w:p w14:paraId="710A71E2" w14:textId="0959C63F" w:rsidR="00445347" w:rsidRDefault="00E856F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more than one</w:t>
      </w:r>
      <w:r w:rsidR="00794FD2">
        <w:rPr>
          <w:rFonts w:ascii="Times New Roman" w:hAnsi="Times New Roman"/>
          <w:color w:val="000000"/>
        </w:rPr>
        <w:t xml:space="preserve"> scene and we</w:t>
      </w:r>
      <w:r w:rsidR="00445347">
        <w:rPr>
          <w:rFonts w:ascii="Times New Roman" w:hAnsi="Times New Roman"/>
          <w:color w:val="000000"/>
        </w:rPr>
        <w:t>re instrumental to the narrative of the story.</w:t>
      </w:r>
    </w:p>
    <w:p w14:paraId="38BFD49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24BE832" w14:textId="41D038B4"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The study also noted whether the characters were seen at work and actually working, and whether their roles were personal or professional in nature. </w:t>
      </w:r>
      <w:r w:rsidR="00DE1601">
        <w:rPr>
          <w:rFonts w:ascii="Times New Roman" w:hAnsi="Times New Roman"/>
          <w:color w:val="000000"/>
        </w:rPr>
        <w:t xml:space="preserve">  In addition, the leadership status of each character was coded.  For the purp</w:t>
      </w:r>
      <w:r w:rsidR="008F1C51">
        <w:rPr>
          <w:rFonts w:ascii="Times New Roman" w:hAnsi="Times New Roman"/>
          <w:color w:val="000000"/>
        </w:rPr>
        <w:t>oses of this study, a character</w:t>
      </w:r>
      <w:r w:rsidR="009076AC">
        <w:rPr>
          <w:rFonts w:ascii="Times New Roman" w:hAnsi="Times New Roman"/>
          <w:color w:val="000000"/>
        </w:rPr>
        <w:t xml:space="preserve"> was considered a leader if</w:t>
      </w:r>
      <w:r w:rsidR="00DE1601">
        <w:rPr>
          <w:rFonts w:ascii="Times New Roman" w:hAnsi="Times New Roman"/>
          <w:color w:val="000000"/>
        </w:rPr>
        <w:t xml:space="preserve"> s/he occupied a formal leadership position in an organization, government or group, and his/her instructions and/or behaviors were followed by two or more characters. </w:t>
      </w:r>
    </w:p>
    <w:p w14:paraId="25178E3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3B8D6B0" w14:textId="04ED4E4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The findings of the study are divided into </w:t>
      </w:r>
      <w:r w:rsidR="008F1C51">
        <w:rPr>
          <w:rFonts w:ascii="Times New Roman" w:hAnsi="Times New Roman"/>
          <w:color w:val="000000"/>
        </w:rPr>
        <w:t>four</w:t>
      </w:r>
      <w:r>
        <w:rPr>
          <w:rFonts w:ascii="Times New Roman" w:hAnsi="Times New Roman"/>
          <w:color w:val="000000"/>
        </w:rPr>
        <w:t xml:space="preserve"> major sections.  The first section provides the findings for the broadcast networks, offering</w:t>
      </w:r>
      <w:r w:rsidR="00E856F4">
        <w:rPr>
          <w:rFonts w:ascii="Times New Roman" w:hAnsi="Times New Roman"/>
          <w:color w:val="000000"/>
        </w:rPr>
        <w:t xml:space="preserve"> historical comparisons for 2017-18</w:t>
      </w:r>
      <w:r>
        <w:rPr>
          <w:rFonts w:ascii="Times New Roman" w:hAnsi="Times New Roman"/>
          <w:color w:val="000000"/>
        </w:rPr>
        <w:t xml:space="preserve"> with figures dating from 1997-98.  The second section provides the findings for cable channels</w:t>
      </w:r>
      <w:r w:rsidR="008F1C51">
        <w:rPr>
          <w:rFonts w:ascii="Times New Roman" w:hAnsi="Times New Roman"/>
          <w:color w:val="000000"/>
        </w:rPr>
        <w:t>,</w:t>
      </w:r>
      <w:r>
        <w:rPr>
          <w:rFonts w:ascii="Times New Roman" w:hAnsi="Times New Roman"/>
          <w:color w:val="000000"/>
        </w:rPr>
        <w:t xml:space="preserve"> and </w:t>
      </w:r>
      <w:r w:rsidR="008F1C51">
        <w:rPr>
          <w:rFonts w:ascii="Times New Roman" w:hAnsi="Times New Roman"/>
          <w:color w:val="000000"/>
        </w:rPr>
        <w:t xml:space="preserve">the third section examines the findings for </w:t>
      </w:r>
      <w:r>
        <w:rPr>
          <w:rFonts w:ascii="Times New Roman" w:hAnsi="Times New Roman"/>
          <w:color w:val="000000"/>
        </w:rPr>
        <w:t xml:space="preserve">streaming services.  The </w:t>
      </w:r>
      <w:r w:rsidR="008F1C51">
        <w:rPr>
          <w:rFonts w:ascii="Times New Roman" w:hAnsi="Times New Roman"/>
          <w:color w:val="000000"/>
        </w:rPr>
        <w:t>fourth</w:t>
      </w:r>
      <w:r>
        <w:rPr>
          <w:rFonts w:ascii="Times New Roman" w:hAnsi="Times New Roman"/>
          <w:color w:val="000000"/>
        </w:rPr>
        <w:t xml:space="preserve"> section reports findings for all of the programs considered, including those appearing on the broadcast networks, cable channels, and streaming services. </w:t>
      </w:r>
    </w:p>
    <w:p w14:paraId="7AACB237" w14:textId="77777777" w:rsidR="00145D03" w:rsidRDefault="00145D0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A8662F7" w14:textId="77777777" w:rsidR="00445347" w:rsidRPr="00686218" w:rsidRDefault="00445347" w:rsidP="00445347">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0"/>
          <w:szCs w:val="20"/>
        </w:rPr>
      </w:pPr>
    </w:p>
    <w:p w14:paraId="5857C4D0"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A264E3B"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6A941223"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D88A759"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E88EAFC"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35AB7D5F"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0EF5655B"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73DFE3D"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04F747B"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2334522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78A39903" w14:textId="77777777" w:rsidR="00143622"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p>
    <w:p w14:paraId="408F99E3" w14:textId="77777777" w:rsidR="00445347" w:rsidRPr="00CA5B51"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r w:rsidRPr="00CA5B51">
        <w:rPr>
          <w:rFonts w:ascii="Times New Roman" w:hAnsi="Times New Roman"/>
          <w:b/>
          <w:i/>
          <w:color w:val="1F497D" w:themeColor="text2"/>
          <w:sz w:val="28"/>
          <w:szCs w:val="28"/>
        </w:rPr>
        <w:t>Findings for Broadcast Networks</w:t>
      </w:r>
    </w:p>
    <w:p w14:paraId="600F727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4BA7AA6E" w14:textId="77777777" w:rsidR="00445347" w:rsidRPr="00B82ED6"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B82ED6">
        <w:rPr>
          <w:rFonts w:ascii="Times New Roman" w:hAnsi="Times New Roman"/>
          <w:i/>
          <w:color w:val="000000"/>
        </w:rPr>
        <w:t>Females On Screen</w:t>
      </w:r>
    </w:p>
    <w:p w14:paraId="7A421E5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5591F9E4" w14:textId="0E8AD39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F56B7A">
        <w:rPr>
          <w:rFonts w:ascii="Times New Roman" w:hAnsi="Times New Roman"/>
          <w:color w:val="000000"/>
        </w:rPr>
        <w:t>•</w:t>
      </w:r>
      <w:r w:rsidR="008F1C51">
        <w:rPr>
          <w:rFonts w:ascii="Times New Roman" w:hAnsi="Times New Roman"/>
          <w:color w:val="000000"/>
        </w:rPr>
        <w:t>In 2017-18</w:t>
      </w:r>
      <w:r w:rsidR="006E416F">
        <w:rPr>
          <w:rFonts w:ascii="Times New Roman" w:hAnsi="Times New Roman"/>
          <w:color w:val="000000"/>
        </w:rPr>
        <w:t>, females comprised 41</w:t>
      </w:r>
      <w:r>
        <w:rPr>
          <w:rFonts w:ascii="Times New Roman" w:hAnsi="Times New Roman"/>
          <w:color w:val="000000"/>
        </w:rPr>
        <w:t xml:space="preserve">% of </w:t>
      </w:r>
      <w:r w:rsidRPr="00091842">
        <w:rPr>
          <w:rFonts w:ascii="Times New Roman" w:hAnsi="Times New Roman"/>
          <w:i/>
          <w:color w:val="000000"/>
        </w:rPr>
        <w:t>all speaking characters</w:t>
      </w:r>
      <w:r>
        <w:rPr>
          <w:rFonts w:ascii="Times New Roman" w:hAnsi="Times New Roman"/>
          <w:color w:val="000000"/>
        </w:rPr>
        <w:t xml:space="preserve"> appearing on broadcast network</w:t>
      </w:r>
      <w:r w:rsidR="006E416F">
        <w:rPr>
          <w:rFonts w:ascii="Times New Roman" w:hAnsi="Times New Roman"/>
          <w:color w:val="000000"/>
        </w:rPr>
        <w:t xml:space="preserve"> programs.  This represents a declin</w:t>
      </w:r>
      <w:r w:rsidR="008F1C51">
        <w:rPr>
          <w:rFonts w:ascii="Times New Roman" w:hAnsi="Times New Roman"/>
          <w:color w:val="000000"/>
        </w:rPr>
        <w:t>e of 2 percentage points from 43</w:t>
      </w:r>
      <w:r w:rsidR="006E416F">
        <w:rPr>
          <w:rFonts w:ascii="Times New Roman" w:hAnsi="Times New Roman"/>
          <w:color w:val="000000"/>
        </w:rPr>
        <w:t>% in 2016-17</w:t>
      </w:r>
      <w:r w:rsidR="008F1C51">
        <w:rPr>
          <w:rFonts w:ascii="Times New Roman" w:hAnsi="Times New Roman"/>
          <w:color w:val="000000"/>
        </w:rPr>
        <w:t>.  The</w:t>
      </w:r>
      <w:r>
        <w:rPr>
          <w:rFonts w:ascii="Times New Roman" w:hAnsi="Times New Roman"/>
          <w:color w:val="000000"/>
        </w:rPr>
        <w:t xml:space="preserve"> figure is </w:t>
      </w:r>
      <w:r w:rsidR="00794FD2">
        <w:rPr>
          <w:rFonts w:ascii="Times New Roman" w:hAnsi="Times New Roman"/>
          <w:color w:val="000000"/>
        </w:rPr>
        <w:t xml:space="preserve">slightly </w:t>
      </w:r>
      <w:r w:rsidR="006E416F">
        <w:rPr>
          <w:rFonts w:ascii="Times New Roman" w:hAnsi="Times New Roman"/>
          <w:color w:val="000000"/>
        </w:rPr>
        <w:t>below</w:t>
      </w:r>
      <w:r>
        <w:rPr>
          <w:rFonts w:ascii="Times New Roman" w:hAnsi="Times New Roman"/>
          <w:color w:val="000000"/>
        </w:rPr>
        <w:t xml:space="preserve"> </w:t>
      </w:r>
      <w:r w:rsidR="006E416F">
        <w:rPr>
          <w:rFonts w:ascii="Times New Roman" w:hAnsi="Times New Roman"/>
          <w:color w:val="000000"/>
        </w:rPr>
        <w:t>the percentage</w:t>
      </w:r>
      <w:r>
        <w:rPr>
          <w:rFonts w:ascii="Times New Roman" w:hAnsi="Times New Roman"/>
          <w:color w:val="000000"/>
        </w:rPr>
        <w:t xml:space="preserve"> achieved </w:t>
      </w:r>
      <w:r w:rsidR="006E416F">
        <w:rPr>
          <w:rFonts w:ascii="Times New Roman" w:hAnsi="Times New Roman"/>
          <w:color w:val="000000"/>
        </w:rPr>
        <w:t xml:space="preserve">a decade ago </w:t>
      </w:r>
      <w:r w:rsidR="00143622">
        <w:rPr>
          <w:rFonts w:ascii="Times New Roman" w:hAnsi="Times New Roman"/>
          <w:color w:val="000000"/>
        </w:rPr>
        <w:t>in 2007-08 (see Figure 5</w:t>
      </w:r>
      <w:r>
        <w:rPr>
          <w:rFonts w:ascii="Times New Roman" w:hAnsi="Times New Roman"/>
          <w:color w:val="000000"/>
        </w:rPr>
        <w:t xml:space="preserve">).  </w:t>
      </w:r>
    </w:p>
    <w:p w14:paraId="5C2C926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4F8FC1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EECD30E" w14:textId="1289989F" w:rsidR="00445347" w:rsidRPr="00544EC9"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5</w:t>
      </w:r>
      <w:r w:rsidR="00445347" w:rsidRPr="00544EC9">
        <w:rPr>
          <w:rFonts w:ascii="Times New Roman" w:hAnsi="Times New Roman"/>
          <w:i/>
          <w:color w:val="000000"/>
        </w:rPr>
        <w:t>.</w:t>
      </w:r>
    </w:p>
    <w:p w14:paraId="6E6996DA" w14:textId="77777777" w:rsidR="00445347" w:rsidRPr="00544EC9"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544EC9">
        <w:rPr>
          <w:rFonts w:ascii="Times New Roman" w:hAnsi="Times New Roman"/>
          <w:i/>
          <w:color w:val="000000"/>
        </w:rPr>
        <w:t xml:space="preserve">Historical Comparison of Percentages of </w:t>
      </w:r>
      <w:r>
        <w:rPr>
          <w:rFonts w:ascii="Times New Roman" w:hAnsi="Times New Roman"/>
          <w:i/>
          <w:color w:val="000000"/>
        </w:rPr>
        <w:t xml:space="preserve">All Speaking </w:t>
      </w:r>
      <w:r w:rsidRPr="00544EC9">
        <w:rPr>
          <w:rFonts w:ascii="Times New Roman" w:hAnsi="Times New Roman"/>
          <w:i/>
          <w:color w:val="000000"/>
        </w:rPr>
        <w:t>Female Characters on Broadcast Network Programs</w:t>
      </w:r>
    </w:p>
    <w:p w14:paraId="63CD101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CEE6B83" w14:textId="7D5E8C45" w:rsidR="00445347"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2F382795" wp14:editId="17E460A8">
            <wp:extent cx="2514600" cy="4127500"/>
            <wp:effectExtent l="0" t="0" r="254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9F6CC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C1D3FF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92B1A87"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5A5914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BC3EBCD"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5CA2039" w14:textId="624849C8" w:rsidR="00445347" w:rsidRDefault="006E416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•Last year, 42</w:t>
      </w:r>
      <w:r w:rsidR="00445347">
        <w:rPr>
          <w:rFonts w:ascii="Times New Roman" w:hAnsi="Times New Roman"/>
          <w:color w:val="000000"/>
        </w:rPr>
        <w:t xml:space="preserve">% of </w:t>
      </w:r>
      <w:r w:rsidR="00445347" w:rsidRPr="00850F05">
        <w:rPr>
          <w:rFonts w:ascii="Times New Roman" w:hAnsi="Times New Roman"/>
          <w:i/>
          <w:color w:val="000000"/>
        </w:rPr>
        <w:t>major characters</w:t>
      </w:r>
      <w:r w:rsidR="00445347">
        <w:rPr>
          <w:rFonts w:ascii="Times New Roman" w:hAnsi="Times New Roman"/>
          <w:color w:val="000000"/>
        </w:rPr>
        <w:t xml:space="preserve"> were female.  This repres</w:t>
      </w:r>
      <w:r>
        <w:rPr>
          <w:rFonts w:ascii="Times New Roman" w:hAnsi="Times New Roman"/>
          <w:color w:val="000000"/>
        </w:rPr>
        <w:t>ents a decli</w:t>
      </w:r>
      <w:r w:rsidR="00446BC1">
        <w:rPr>
          <w:rFonts w:ascii="Times New Roman" w:hAnsi="Times New Roman"/>
          <w:color w:val="000000"/>
        </w:rPr>
        <w:t>ne of 1 percentage point from 43</w:t>
      </w:r>
      <w:r>
        <w:rPr>
          <w:rFonts w:ascii="Times New Roman" w:hAnsi="Times New Roman"/>
          <w:color w:val="000000"/>
        </w:rPr>
        <w:t>% in 2016</w:t>
      </w:r>
      <w:r w:rsidR="00531D4C">
        <w:rPr>
          <w:rFonts w:ascii="Times New Roman" w:hAnsi="Times New Roman"/>
          <w:color w:val="000000"/>
        </w:rPr>
        <w:t>-17</w:t>
      </w:r>
      <w:r w:rsidR="00445347">
        <w:rPr>
          <w:rFonts w:ascii="Times New Roman" w:hAnsi="Times New Roman"/>
          <w:color w:val="000000"/>
        </w:rPr>
        <w:t xml:space="preserve">. </w:t>
      </w:r>
      <w:r w:rsidR="00531D4C">
        <w:rPr>
          <w:rFonts w:ascii="Times New Roman" w:hAnsi="Times New Roman"/>
          <w:color w:val="000000"/>
        </w:rPr>
        <w:t xml:space="preserve"> </w:t>
      </w:r>
      <w:r w:rsidR="00445347">
        <w:rPr>
          <w:rFonts w:ascii="Times New Roman" w:hAnsi="Times New Roman"/>
          <w:color w:val="000000"/>
        </w:rPr>
        <w:t xml:space="preserve">For the purposes of this study, </w:t>
      </w:r>
      <w:r w:rsidR="00445347" w:rsidRPr="00091842">
        <w:rPr>
          <w:rFonts w:ascii="Times New Roman" w:hAnsi="Times New Roman"/>
          <w:i/>
          <w:color w:val="000000"/>
        </w:rPr>
        <w:t>major characters</w:t>
      </w:r>
      <w:r w:rsidR="00794FD2">
        <w:rPr>
          <w:rFonts w:ascii="Times New Roman" w:hAnsi="Times New Roman"/>
          <w:color w:val="000000"/>
        </w:rPr>
        <w:t xml:space="preserve"> appear</w:t>
      </w:r>
      <w:r w:rsidR="00445347">
        <w:rPr>
          <w:rFonts w:ascii="Times New Roman" w:hAnsi="Times New Roman"/>
          <w:color w:val="000000"/>
        </w:rPr>
        <w:t xml:space="preserve"> in more than 1 scene and</w:t>
      </w:r>
      <w:r w:rsidR="00794FD2">
        <w:rPr>
          <w:rFonts w:ascii="Times New Roman" w:hAnsi="Times New Roman"/>
          <w:color w:val="000000"/>
        </w:rPr>
        <w:t xml:space="preserve"> a</w:t>
      </w:r>
      <w:r w:rsidR="00445347">
        <w:rPr>
          <w:rFonts w:ascii="Times New Roman" w:hAnsi="Times New Roman"/>
          <w:color w:val="000000"/>
        </w:rPr>
        <w:t xml:space="preserve">re instrumental to the narrative of the story.  </w:t>
      </w:r>
    </w:p>
    <w:p w14:paraId="164329C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9A6E042" w14:textId="4CCF7BDC" w:rsidR="00445347" w:rsidRPr="00B57A58"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531D4C">
        <w:rPr>
          <w:rFonts w:ascii="Times New Roman" w:hAnsi="Times New Roman"/>
          <w:b/>
          <w:color w:val="000000"/>
        </w:rPr>
        <w:t>•</w:t>
      </w:r>
      <w:r w:rsidRPr="00B57A58">
        <w:rPr>
          <w:rFonts w:ascii="Times New Roman" w:hAnsi="Times New Roman"/>
          <w:color w:val="000000"/>
        </w:rPr>
        <w:t>Programs appearing on NBC featured the highest per</w:t>
      </w:r>
      <w:r w:rsidR="00B57A58">
        <w:rPr>
          <w:rFonts w:ascii="Times New Roman" w:hAnsi="Times New Roman"/>
          <w:color w:val="000000"/>
        </w:rPr>
        <w:t>centage of female characters (44%), followed by ABC (43%), Fox (40%), CW (39%), and CBS (37%).</w:t>
      </w:r>
    </w:p>
    <w:p w14:paraId="01F60E76" w14:textId="77777777" w:rsidR="00445347" w:rsidRPr="00531D4C"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5795671C" w14:textId="10D59B0C" w:rsidR="00445347" w:rsidRPr="00B57A58"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B57A58">
        <w:rPr>
          <w:rFonts w:ascii="Times New Roman" w:hAnsi="Times New Roman"/>
          <w:color w:val="000000"/>
        </w:rPr>
        <w:t>•</w:t>
      </w:r>
      <w:r w:rsidR="00B57A58">
        <w:rPr>
          <w:rFonts w:ascii="Times New Roman" w:hAnsi="Times New Roman"/>
          <w:color w:val="000000"/>
        </w:rPr>
        <w:t>Females comprised 42% of characters on r</w:t>
      </w:r>
      <w:r w:rsidRPr="00B57A58">
        <w:rPr>
          <w:rFonts w:ascii="Times New Roman" w:hAnsi="Times New Roman"/>
          <w:color w:val="000000"/>
        </w:rPr>
        <w:t xml:space="preserve">eality programs </w:t>
      </w:r>
      <w:r w:rsidR="00B57A58">
        <w:rPr>
          <w:rFonts w:ascii="Times New Roman" w:hAnsi="Times New Roman"/>
          <w:color w:val="000000"/>
        </w:rPr>
        <w:t>and comedy pro</w:t>
      </w:r>
      <w:r w:rsidR="009076AC">
        <w:rPr>
          <w:rFonts w:ascii="Times New Roman" w:hAnsi="Times New Roman"/>
          <w:color w:val="000000"/>
        </w:rPr>
        <w:t>grams</w:t>
      </w:r>
      <w:r w:rsidR="00B57A58">
        <w:rPr>
          <w:rFonts w:ascii="Times New Roman" w:hAnsi="Times New Roman"/>
          <w:color w:val="000000"/>
        </w:rPr>
        <w:t>, and 41% of characters on dramas</w:t>
      </w:r>
      <w:r w:rsidRPr="00B57A58">
        <w:rPr>
          <w:rFonts w:ascii="Times New Roman" w:hAnsi="Times New Roman"/>
          <w:color w:val="000000"/>
        </w:rPr>
        <w:t>.</w:t>
      </w:r>
    </w:p>
    <w:p w14:paraId="19A1776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26DF61E" w14:textId="5AFF2266"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00531D4C">
        <w:rPr>
          <w:rFonts w:ascii="Times New Roman" w:hAnsi="Times New Roman"/>
          <w:color w:val="000000"/>
        </w:rPr>
        <w:t>In 2017-18</w:t>
      </w:r>
      <w:r>
        <w:rPr>
          <w:rFonts w:ascii="Times New Roman" w:hAnsi="Times New Roman"/>
          <w:color w:val="000000"/>
        </w:rPr>
        <w:t>, 66% of females were White (</w:t>
      </w:r>
      <w:r w:rsidR="00531D4C">
        <w:rPr>
          <w:rFonts w:ascii="Times New Roman" w:hAnsi="Times New Roman"/>
          <w:color w:val="000000"/>
        </w:rPr>
        <w:t>even with the percentage in 2016-17), 20</w:t>
      </w:r>
      <w:r>
        <w:rPr>
          <w:rFonts w:ascii="Times New Roman" w:hAnsi="Times New Roman"/>
          <w:color w:val="000000"/>
        </w:rPr>
        <w:t>% were Black (</w:t>
      </w:r>
      <w:r w:rsidR="00531D4C">
        <w:rPr>
          <w:rFonts w:ascii="Times New Roman" w:hAnsi="Times New Roman"/>
          <w:color w:val="000000"/>
        </w:rPr>
        <w:t>down 1 percentage point from 21% in 2016-17</w:t>
      </w:r>
      <w:r>
        <w:rPr>
          <w:rFonts w:ascii="Times New Roman" w:hAnsi="Times New Roman"/>
          <w:color w:val="000000"/>
        </w:rPr>
        <w:t>), 7% were Asian (</w:t>
      </w:r>
      <w:r w:rsidR="00531D4C">
        <w:rPr>
          <w:rFonts w:ascii="Times New Roman" w:hAnsi="Times New Roman"/>
          <w:color w:val="000000"/>
        </w:rPr>
        <w:t>even with the percentage achieved in 2016-17), 6</w:t>
      </w:r>
      <w:r>
        <w:rPr>
          <w:rFonts w:ascii="Times New Roman" w:hAnsi="Times New Roman"/>
          <w:color w:val="000000"/>
        </w:rPr>
        <w:t>% were Latina (</w:t>
      </w:r>
      <w:r w:rsidR="00531D4C">
        <w:rPr>
          <w:rFonts w:ascii="Times New Roman" w:hAnsi="Times New Roman"/>
          <w:color w:val="000000"/>
        </w:rPr>
        <w:t>up 1 percentage point from 2016-17</w:t>
      </w:r>
      <w:r w:rsidR="00794FD2">
        <w:rPr>
          <w:rFonts w:ascii="Times New Roman" w:hAnsi="Times New Roman"/>
          <w:color w:val="000000"/>
        </w:rPr>
        <w:t>), and 1% were</w:t>
      </w:r>
      <w:r>
        <w:rPr>
          <w:rFonts w:ascii="Times New Roman" w:hAnsi="Times New Roman"/>
          <w:color w:val="000000"/>
        </w:rPr>
        <w:t xml:space="preserve"> of some other race or ethnicity (</w:t>
      </w:r>
      <w:r w:rsidR="00531D4C">
        <w:rPr>
          <w:rFonts w:ascii="Times New Roman" w:hAnsi="Times New Roman"/>
          <w:color w:val="000000"/>
        </w:rPr>
        <w:t>even with the percentage achieved in 2016-17</w:t>
      </w:r>
      <w:r>
        <w:rPr>
          <w:rFonts w:ascii="Times New Roman" w:hAnsi="Times New Roman"/>
          <w:color w:val="000000"/>
        </w:rPr>
        <w:t xml:space="preserve">).  It should be noted that </w:t>
      </w:r>
      <w:r w:rsidR="009076AC">
        <w:rPr>
          <w:rFonts w:ascii="Times New Roman" w:hAnsi="Times New Roman"/>
          <w:color w:val="000000"/>
        </w:rPr>
        <w:t>Latinas</w:t>
      </w:r>
      <w:r>
        <w:rPr>
          <w:rFonts w:ascii="Times New Roman" w:hAnsi="Times New Roman"/>
          <w:color w:val="000000"/>
        </w:rPr>
        <w:t xml:space="preserve"> achieved </w:t>
      </w:r>
      <w:r w:rsidR="00531D4C">
        <w:rPr>
          <w:rFonts w:ascii="Times New Roman" w:hAnsi="Times New Roman"/>
          <w:color w:val="000000"/>
        </w:rPr>
        <w:t>a historical high in 2017-18</w:t>
      </w:r>
      <w:r>
        <w:rPr>
          <w:rFonts w:ascii="Times New Roman" w:hAnsi="Times New Roman"/>
          <w:color w:val="000000"/>
        </w:rPr>
        <w:t>.  However, Latinas continue to be dramatically underrepresented on broadcast network programs in comparison with their representation in the U.S. population</w:t>
      </w:r>
      <w:r w:rsidR="00143622">
        <w:rPr>
          <w:rFonts w:ascii="Times New Roman" w:hAnsi="Times New Roman"/>
          <w:color w:val="000000"/>
        </w:rPr>
        <w:t xml:space="preserve"> (see Figure 6</w:t>
      </w:r>
      <w:r w:rsidR="00B57A58">
        <w:rPr>
          <w:rFonts w:ascii="Times New Roman" w:hAnsi="Times New Roman"/>
          <w:color w:val="000000"/>
        </w:rPr>
        <w:t>)</w:t>
      </w:r>
      <w:r>
        <w:rPr>
          <w:rFonts w:ascii="Times New Roman" w:hAnsi="Times New Roman"/>
          <w:color w:val="000000"/>
        </w:rPr>
        <w:t>.</w:t>
      </w:r>
    </w:p>
    <w:p w14:paraId="2F87BEFB"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F5CD6D6" w14:textId="77777777" w:rsidR="002D5AB5"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7AAA65D" w14:textId="77777777" w:rsidR="002D5AB5"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8BCF05E" w14:textId="77777777" w:rsidR="002D5AB5"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35DEA90" w14:textId="77777777" w:rsidR="002D5AB5"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4FC7ACA" w14:textId="77777777" w:rsidR="002D5AB5"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3451693"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C7FC2D8"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C62B036"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153B92D" w14:textId="77777777" w:rsidR="009076AC" w:rsidRDefault="009076A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4FF8779" w14:textId="77777777" w:rsidR="002D5AB5" w:rsidRDefault="002D5AB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5B6741C" w14:textId="394320B5" w:rsidR="00445347" w:rsidRPr="008306C4"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6</w:t>
      </w:r>
      <w:r w:rsidR="00445347" w:rsidRPr="008306C4">
        <w:rPr>
          <w:rFonts w:ascii="Times New Roman" w:hAnsi="Times New Roman"/>
          <w:i/>
          <w:color w:val="000000"/>
        </w:rPr>
        <w:t>.</w:t>
      </w:r>
    </w:p>
    <w:p w14:paraId="4391103E" w14:textId="77777777" w:rsidR="00445347" w:rsidRPr="00DD154F"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8306C4">
        <w:rPr>
          <w:rFonts w:ascii="Times New Roman" w:hAnsi="Times New Roman"/>
          <w:i/>
          <w:color w:val="000000"/>
        </w:rPr>
        <w:t>Historical Comparison of Percentages of Female Characters by Race</w:t>
      </w:r>
      <w:r>
        <w:rPr>
          <w:rFonts w:ascii="Times New Roman" w:hAnsi="Times New Roman"/>
          <w:i/>
          <w:color w:val="000000"/>
        </w:rPr>
        <w:t>/Ethnicity on Broadcast Network Programs</w:t>
      </w:r>
    </w:p>
    <w:p w14:paraId="2F28EB9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F8BD55F" w14:textId="08404CD8" w:rsidR="00AF73C1" w:rsidRDefault="00AF73C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25D0B451" wp14:editId="107CAA11">
            <wp:extent cx="2514600" cy="41529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E31496" w14:textId="707ACE4E"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599ADA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5B2CB74" w14:textId="4768AAC3"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•Female characters continue to be younger than their male counterparts.  The majority of female characte</w:t>
      </w:r>
      <w:r w:rsidR="00531D4C">
        <w:rPr>
          <w:rFonts w:ascii="Times New Roman" w:hAnsi="Times New Roman"/>
          <w:color w:val="000000"/>
        </w:rPr>
        <w:t>rs were in their 20s and 30s (63</w:t>
      </w:r>
      <w:r>
        <w:rPr>
          <w:rFonts w:ascii="Times New Roman" w:hAnsi="Times New Roman"/>
          <w:color w:val="000000"/>
        </w:rPr>
        <w:t>%), whereas the majority of mal</w:t>
      </w:r>
      <w:r w:rsidR="00531D4C">
        <w:rPr>
          <w:rFonts w:ascii="Times New Roman" w:hAnsi="Times New Roman"/>
          <w:color w:val="000000"/>
        </w:rPr>
        <w:t>es were in their 30s and 40s (58</w:t>
      </w:r>
      <w:r>
        <w:rPr>
          <w:rFonts w:ascii="Times New Roman" w:hAnsi="Times New Roman"/>
          <w:color w:val="000000"/>
        </w:rPr>
        <w:t>%).</w:t>
      </w:r>
    </w:p>
    <w:p w14:paraId="3733E70D"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D33A341" w14:textId="5E7039DF"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•Female characters experienced a precipitous decli</w:t>
      </w:r>
      <w:r w:rsidR="00531D4C">
        <w:rPr>
          <w:rFonts w:ascii="Times New Roman" w:hAnsi="Times New Roman"/>
          <w:color w:val="000000"/>
        </w:rPr>
        <w:t>ne in numbers from their 30s (37%) to their 40s (16</w:t>
      </w:r>
      <w:r>
        <w:rPr>
          <w:rFonts w:ascii="Times New Roman" w:hAnsi="Times New Roman"/>
          <w:color w:val="000000"/>
        </w:rPr>
        <w:t xml:space="preserve">%).  The percentage of male characters also </w:t>
      </w:r>
    </w:p>
    <w:p w14:paraId="210AE409" w14:textId="68F53C5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declined, but</w:t>
      </w:r>
      <w:r w:rsidR="00531D4C">
        <w:rPr>
          <w:rFonts w:ascii="Times New Roman" w:hAnsi="Times New Roman"/>
          <w:color w:val="000000"/>
        </w:rPr>
        <w:t xml:space="preserve"> it was not as dramatic (from 34% to 24</w:t>
      </w:r>
      <w:r>
        <w:rPr>
          <w:rFonts w:ascii="Times New Roman" w:hAnsi="Times New Roman"/>
          <w:color w:val="000000"/>
        </w:rPr>
        <w:t>%).</w:t>
      </w:r>
    </w:p>
    <w:p w14:paraId="39DAE49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7839106" w14:textId="77777777" w:rsidR="00446BC1" w:rsidRDefault="00446BC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D5F55F0" w14:textId="77777777" w:rsidR="00446BC1" w:rsidRDefault="00446BC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D7F6A77" w14:textId="6B21B758" w:rsidR="00445347" w:rsidRDefault="00531D4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•39</w:t>
      </w:r>
      <w:r w:rsidR="00445347">
        <w:rPr>
          <w:rFonts w:ascii="Times New Roman" w:hAnsi="Times New Roman"/>
          <w:color w:val="000000"/>
        </w:rPr>
        <w:t xml:space="preserve">% of male characters were 40 and older </w:t>
      </w:r>
      <w:r w:rsidR="00446BC1">
        <w:rPr>
          <w:rFonts w:ascii="Times New Roman" w:hAnsi="Times New Roman"/>
          <w:color w:val="000000"/>
        </w:rPr>
        <w:t>but only 2</w:t>
      </w:r>
      <w:r>
        <w:rPr>
          <w:rFonts w:ascii="Times New Roman" w:hAnsi="Times New Roman"/>
          <w:color w:val="000000"/>
        </w:rPr>
        <w:t>4</w:t>
      </w:r>
      <w:r w:rsidR="00445347">
        <w:rPr>
          <w:rFonts w:ascii="Times New Roman" w:hAnsi="Times New Roman"/>
          <w:color w:val="000000"/>
        </w:rPr>
        <w:t>% of female characters were 40 and older.</w:t>
      </w:r>
    </w:p>
    <w:p w14:paraId="3C241E4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0A9D1AC" w14:textId="5C417079"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•Few characters of either sex a</w:t>
      </w:r>
      <w:r w:rsidR="00531D4C">
        <w:rPr>
          <w:rFonts w:ascii="Times New Roman" w:hAnsi="Times New Roman"/>
          <w:color w:val="000000"/>
        </w:rPr>
        <w:t>ge into their 60s and beyond.  5</w:t>
      </w:r>
      <w:r>
        <w:rPr>
          <w:rFonts w:ascii="Times New Roman" w:hAnsi="Times New Roman"/>
          <w:color w:val="000000"/>
        </w:rPr>
        <w:t xml:space="preserve">% </w:t>
      </w:r>
      <w:r w:rsidR="00531D4C">
        <w:rPr>
          <w:rFonts w:ascii="Times New Roman" w:hAnsi="Times New Roman"/>
          <w:color w:val="000000"/>
        </w:rPr>
        <w:t xml:space="preserve">of males </w:t>
      </w:r>
      <w:r w:rsidR="00446BC1">
        <w:rPr>
          <w:rFonts w:ascii="Times New Roman" w:hAnsi="Times New Roman"/>
          <w:color w:val="000000"/>
        </w:rPr>
        <w:t>but only</w:t>
      </w:r>
      <w:r w:rsidR="00531D4C">
        <w:rPr>
          <w:rFonts w:ascii="Times New Roman" w:hAnsi="Times New Roman"/>
          <w:color w:val="000000"/>
        </w:rPr>
        <w:t xml:space="preserve"> 1</w:t>
      </w:r>
      <w:r>
        <w:rPr>
          <w:rFonts w:ascii="Times New Roman" w:hAnsi="Times New Roman"/>
          <w:color w:val="000000"/>
        </w:rPr>
        <w:t>% of females were 60 and above.</w:t>
      </w:r>
    </w:p>
    <w:p w14:paraId="1DDD8B7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73B9E0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52B72C7" w14:textId="77777777" w:rsidR="00445347" w:rsidRPr="00B82ED6"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B82ED6">
        <w:rPr>
          <w:rFonts w:ascii="Times New Roman" w:hAnsi="Times New Roman"/>
          <w:i/>
          <w:color w:val="000000"/>
        </w:rPr>
        <w:t>Women Behind the Scenes</w:t>
      </w:r>
      <w:r>
        <w:rPr>
          <w:rFonts w:ascii="Times New Roman" w:hAnsi="Times New Roman"/>
          <w:i/>
          <w:color w:val="000000"/>
        </w:rPr>
        <w:t xml:space="preserve"> </w:t>
      </w:r>
    </w:p>
    <w:p w14:paraId="0EDF012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C3C0C3D" w14:textId="13F3C420" w:rsidR="00445347" w:rsidRDefault="00E856F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 2017-18</w:t>
      </w:r>
      <w:r w:rsidR="00445347">
        <w:rPr>
          <w:rFonts w:ascii="Times New Roman" w:hAnsi="Times New Roman"/>
          <w:color w:val="000000"/>
        </w:rPr>
        <w:t xml:space="preserve">, women accounted for 27% of all creators, directors, writers, producers, executive producers, editors, and directors of photography working on broadcast network programs.  This represents no change from </w:t>
      </w:r>
      <w:r w:rsidR="009076AC">
        <w:rPr>
          <w:rFonts w:ascii="Times New Roman" w:hAnsi="Times New Roman"/>
          <w:color w:val="000000"/>
        </w:rPr>
        <w:t xml:space="preserve">the </w:t>
      </w:r>
      <w:r w:rsidR="00445347">
        <w:rPr>
          <w:rFonts w:ascii="Times New Roman" w:hAnsi="Times New Roman"/>
          <w:color w:val="000000"/>
        </w:rPr>
        <w:t xml:space="preserve">last </w:t>
      </w:r>
      <w:r w:rsidR="00446BC1">
        <w:rPr>
          <w:rFonts w:ascii="Times New Roman" w:hAnsi="Times New Roman"/>
          <w:color w:val="000000"/>
        </w:rPr>
        <w:t>three</w:t>
      </w:r>
      <w:r>
        <w:rPr>
          <w:rFonts w:ascii="Times New Roman" w:hAnsi="Times New Roman"/>
          <w:color w:val="000000"/>
        </w:rPr>
        <w:t xml:space="preserve"> </w:t>
      </w:r>
      <w:r w:rsidR="00445347">
        <w:rPr>
          <w:rFonts w:ascii="Times New Roman" w:hAnsi="Times New Roman"/>
          <w:color w:val="000000"/>
        </w:rPr>
        <w:t>year</w:t>
      </w:r>
      <w:r>
        <w:rPr>
          <w:rFonts w:ascii="Times New Roman" w:hAnsi="Times New Roman"/>
          <w:color w:val="000000"/>
        </w:rPr>
        <w:t xml:space="preserve">s </w:t>
      </w:r>
      <w:r w:rsidR="00143622">
        <w:rPr>
          <w:rFonts w:ascii="Times New Roman" w:hAnsi="Times New Roman"/>
          <w:color w:val="000000"/>
        </w:rPr>
        <w:t>(see Figure 7</w:t>
      </w:r>
      <w:r w:rsidR="00445347">
        <w:rPr>
          <w:rFonts w:ascii="Times New Roman" w:hAnsi="Times New Roman"/>
          <w:color w:val="000000"/>
        </w:rPr>
        <w:t>).</w:t>
      </w:r>
    </w:p>
    <w:p w14:paraId="46AE362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6210F74" w14:textId="77777777" w:rsidR="00446BC1" w:rsidRDefault="00446BC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461817E" w14:textId="0C20A9B6" w:rsidR="00445347"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7</w:t>
      </w:r>
      <w:r w:rsidR="00445347" w:rsidRPr="00CE4646">
        <w:rPr>
          <w:rFonts w:ascii="Times New Roman" w:hAnsi="Times New Roman"/>
          <w:i/>
          <w:color w:val="000000"/>
        </w:rPr>
        <w:t>.</w:t>
      </w:r>
    </w:p>
    <w:p w14:paraId="4BB17F2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Historical Comparison of Women Working Behind the Scenes on Broadcast Network Programs</w:t>
      </w:r>
    </w:p>
    <w:p w14:paraId="73673CAD"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p>
    <w:p w14:paraId="5A8FA651" w14:textId="5999CF7D" w:rsidR="00445347"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noProof/>
        </w:rPr>
        <w:drawing>
          <wp:inline distT="0" distB="0" distL="0" distR="0" wp14:anchorId="7CB9C2B3" wp14:editId="2590BC60">
            <wp:extent cx="2743200" cy="3657600"/>
            <wp:effectExtent l="0" t="0" r="25400" b="2540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3DE84A" w14:textId="77777777"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•60</w:t>
      </w:r>
      <w:r w:rsidR="00E856F4">
        <w:rPr>
          <w:rFonts w:ascii="Times New Roman" w:hAnsi="Times New Roman"/>
          <w:color w:val="000000"/>
        </w:rPr>
        <w:t>% of the programs employed 5</w:t>
      </w:r>
      <w:r w:rsidR="00445347">
        <w:rPr>
          <w:rFonts w:ascii="Times New Roman" w:hAnsi="Times New Roman"/>
          <w:color w:val="000000"/>
        </w:rPr>
        <w:t xml:space="preserve"> or fewer women in the roles considered.  </w:t>
      </w:r>
      <w:r>
        <w:rPr>
          <w:rFonts w:ascii="Times New Roman" w:hAnsi="Times New Roman"/>
          <w:color w:val="000000"/>
        </w:rPr>
        <w:t>2</w:t>
      </w:r>
      <w:r w:rsidR="00E856F4">
        <w:rPr>
          <w:rFonts w:ascii="Times New Roman" w:hAnsi="Times New Roman"/>
          <w:color w:val="000000"/>
        </w:rPr>
        <w:t>% of programs employed 5</w:t>
      </w:r>
      <w:r w:rsidR="00445347">
        <w:rPr>
          <w:rFonts w:ascii="Times New Roman" w:hAnsi="Times New Roman"/>
          <w:color w:val="000000"/>
        </w:rPr>
        <w:t xml:space="preserve"> or fewer men. </w:t>
      </w:r>
    </w:p>
    <w:p w14:paraId="3B05180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D789B4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•Onl</w:t>
      </w:r>
      <w:r w:rsidR="006E10B6">
        <w:rPr>
          <w:rFonts w:ascii="Times New Roman" w:hAnsi="Times New Roman"/>
          <w:color w:val="000000"/>
        </w:rPr>
        <w:t>y 3</w:t>
      </w:r>
      <w:r w:rsidR="00E856F4">
        <w:rPr>
          <w:rFonts w:ascii="Times New Roman" w:hAnsi="Times New Roman"/>
          <w:color w:val="000000"/>
        </w:rPr>
        <w:t>% of the programs employed 14</w:t>
      </w:r>
      <w:r>
        <w:rPr>
          <w:rFonts w:ascii="Times New Roman" w:hAnsi="Times New Roman"/>
          <w:color w:val="000000"/>
        </w:rPr>
        <w:t xml:space="preserve"> or more wo</w:t>
      </w:r>
      <w:r w:rsidR="006E10B6">
        <w:rPr>
          <w:rFonts w:ascii="Times New Roman" w:hAnsi="Times New Roman"/>
          <w:color w:val="000000"/>
        </w:rPr>
        <w:t>men in the roles considered.  61</w:t>
      </w:r>
      <w:r w:rsidR="00E856F4">
        <w:rPr>
          <w:rFonts w:ascii="Times New Roman" w:hAnsi="Times New Roman"/>
          <w:color w:val="000000"/>
        </w:rPr>
        <w:t>% employed 14</w:t>
      </w:r>
      <w:r>
        <w:rPr>
          <w:rFonts w:ascii="Times New Roman" w:hAnsi="Times New Roman"/>
          <w:color w:val="000000"/>
        </w:rPr>
        <w:t xml:space="preserve"> or more men.  </w:t>
      </w:r>
    </w:p>
    <w:p w14:paraId="26E952CD"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p>
    <w:p w14:paraId="042D980E" w14:textId="524E8346" w:rsidR="00B57A58" w:rsidRDefault="00B57A58"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i/>
          <w:color w:val="000000"/>
        </w:rPr>
        <w:t>•</w:t>
      </w:r>
      <w:r>
        <w:rPr>
          <w:rFonts w:ascii="Times New Roman" w:hAnsi="Times New Roman"/>
          <w:color w:val="000000"/>
        </w:rPr>
        <w:t>CW programs had the highest percentage of behind-the-scenes women (36%), followed by ABC (33%),  NBC (25%), Fox (25%), and CBS (23%).</w:t>
      </w:r>
    </w:p>
    <w:p w14:paraId="135F48BA" w14:textId="77777777" w:rsidR="000E3D97" w:rsidRDefault="000E3D9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975C888" w14:textId="05CE5208" w:rsidR="000E3D97" w:rsidRDefault="000E3D9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•Reality programs </w:t>
      </w:r>
      <w:r w:rsidR="00794FD2">
        <w:rPr>
          <w:rFonts w:ascii="Times New Roman" w:hAnsi="Times New Roman"/>
          <w:color w:val="000000"/>
        </w:rPr>
        <w:t>featured</w:t>
      </w:r>
      <w:r>
        <w:rPr>
          <w:rFonts w:ascii="Times New Roman" w:hAnsi="Times New Roman"/>
          <w:color w:val="000000"/>
        </w:rPr>
        <w:t xml:space="preserve"> the highest percentage of </w:t>
      </w:r>
      <w:r w:rsidR="003E545F">
        <w:rPr>
          <w:rFonts w:ascii="Times New Roman" w:hAnsi="Times New Roman"/>
          <w:color w:val="000000"/>
        </w:rPr>
        <w:t>women working behind the scenes</w:t>
      </w:r>
      <w:r>
        <w:rPr>
          <w:rFonts w:ascii="Times New Roman" w:hAnsi="Times New Roman"/>
          <w:color w:val="000000"/>
        </w:rPr>
        <w:t xml:space="preserve"> (30%), followed by comedies (29%), a</w:t>
      </w:r>
      <w:r w:rsidR="00446BC1">
        <w:rPr>
          <w:rFonts w:ascii="Times New Roman" w:hAnsi="Times New Roman"/>
          <w:color w:val="000000"/>
        </w:rPr>
        <w:t>n</w:t>
      </w:r>
      <w:r>
        <w:rPr>
          <w:rFonts w:ascii="Times New Roman" w:hAnsi="Times New Roman"/>
          <w:color w:val="000000"/>
        </w:rPr>
        <w:t>d dramas (26%).</w:t>
      </w:r>
    </w:p>
    <w:p w14:paraId="25809E88" w14:textId="77777777" w:rsidR="00B57A58" w:rsidRPr="00B57A58" w:rsidRDefault="00B57A58"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01A46CE" w14:textId="20D2215A"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•Overall, w</w:t>
      </w:r>
      <w:r w:rsidR="00E856F4">
        <w:rPr>
          <w:rFonts w:ascii="Times New Roman" w:hAnsi="Times New Roman"/>
          <w:color w:val="000000"/>
        </w:rPr>
        <w:t>omen fared best as producers (40%), followed by writers (</w:t>
      </w:r>
      <w:r w:rsidR="006E10B6">
        <w:rPr>
          <w:rFonts w:ascii="Times New Roman" w:hAnsi="Times New Roman"/>
          <w:color w:val="000000"/>
        </w:rPr>
        <w:t>25%), executive producers (25%), editors (24</w:t>
      </w:r>
      <w:r>
        <w:rPr>
          <w:rFonts w:ascii="Times New Roman" w:hAnsi="Times New Roman"/>
          <w:color w:val="000000"/>
        </w:rPr>
        <w:t>%</w:t>
      </w:r>
      <w:r w:rsidR="006E10B6">
        <w:rPr>
          <w:rFonts w:ascii="Times New Roman" w:hAnsi="Times New Roman"/>
          <w:color w:val="000000"/>
        </w:rPr>
        <w:t>), creators (21%), directors (19</w:t>
      </w:r>
      <w:r>
        <w:rPr>
          <w:rFonts w:ascii="Times New Roman" w:hAnsi="Times New Roman"/>
          <w:color w:val="000000"/>
        </w:rPr>
        <w:t>%),</w:t>
      </w:r>
      <w:r w:rsidR="006E10B6">
        <w:rPr>
          <w:rFonts w:ascii="Times New Roman" w:hAnsi="Times New Roman"/>
          <w:color w:val="000000"/>
        </w:rPr>
        <w:t xml:space="preserve"> and directors of photography (1</w:t>
      </w:r>
      <w:r w:rsidR="00143622">
        <w:rPr>
          <w:rFonts w:ascii="Times New Roman" w:hAnsi="Times New Roman"/>
          <w:color w:val="000000"/>
        </w:rPr>
        <w:t>%) (see Figure 8</w:t>
      </w:r>
      <w:r>
        <w:rPr>
          <w:rFonts w:ascii="Times New Roman" w:hAnsi="Times New Roman"/>
          <w:color w:val="000000"/>
        </w:rPr>
        <w:t xml:space="preserve">). </w:t>
      </w:r>
    </w:p>
    <w:p w14:paraId="6B1B3FD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F6D6112" w14:textId="66450ACA" w:rsidR="00445347" w:rsidRDefault="009076A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 2017-18, w</w:t>
      </w:r>
      <w:r w:rsidR="00445347">
        <w:rPr>
          <w:rFonts w:ascii="Times New Roman" w:hAnsi="Times New Roman"/>
          <w:color w:val="000000"/>
        </w:rPr>
        <w:t xml:space="preserve">omen comprised 21% of creators on broadcast network programs.  This represents </w:t>
      </w:r>
      <w:r w:rsidR="006E10B6">
        <w:rPr>
          <w:rFonts w:ascii="Times New Roman" w:hAnsi="Times New Roman"/>
          <w:color w:val="000000"/>
        </w:rPr>
        <w:t>no change from 2016-17</w:t>
      </w:r>
      <w:r w:rsidR="00445347">
        <w:rPr>
          <w:rFonts w:ascii="Times New Roman" w:hAnsi="Times New Roman"/>
          <w:color w:val="000000"/>
        </w:rPr>
        <w:t>.</w:t>
      </w:r>
    </w:p>
    <w:p w14:paraId="72319F1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4B228D9" w14:textId="77777777"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25</w:t>
      </w:r>
      <w:r w:rsidR="00445347">
        <w:rPr>
          <w:rFonts w:ascii="Times New Roman" w:hAnsi="Times New Roman"/>
          <w:color w:val="000000"/>
        </w:rPr>
        <w:t xml:space="preserve">% of executive producers working on broadcast network programs.  This represents </w:t>
      </w:r>
      <w:r>
        <w:rPr>
          <w:rFonts w:ascii="Times New Roman" w:hAnsi="Times New Roman"/>
          <w:color w:val="000000"/>
        </w:rPr>
        <w:t>a decline of 1 percentage point from 26% in 2016-17</w:t>
      </w:r>
      <w:r w:rsidR="00445347">
        <w:rPr>
          <w:rFonts w:ascii="Times New Roman" w:hAnsi="Times New Roman"/>
          <w:color w:val="000000"/>
        </w:rPr>
        <w:t>.</w:t>
      </w:r>
    </w:p>
    <w:p w14:paraId="71D5FCD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951FFF4" w14:textId="77777777"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 2017-18, women comprised 40</w:t>
      </w:r>
      <w:r w:rsidR="00445347">
        <w:rPr>
          <w:rFonts w:ascii="Times New Roman" w:hAnsi="Times New Roman"/>
          <w:color w:val="000000"/>
        </w:rPr>
        <w:t>% of producers working on broadcast netwo</w:t>
      </w:r>
      <w:r>
        <w:rPr>
          <w:rFonts w:ascii="Times New Roman" w:hAnsi="Times New Roman"/>
          <w:color w:val="000000"/>
        </w:rPr>
        <w:t>rk programs.  This represents an increase of 3 percentage points from 37% in 2016-17</w:t>
      </w:r>
      <w:r w:rsidR="00445347">
        <w:rPr>
          <w:rFonts w:ascii="Times New Roman" w:hAnsi="Times New Roman"/>
          <w:color w:val="000000"/>
        </w:rPr>
        <w:t>.</w:t>
      </w:r>
    </w:p>
    <w:p w14:paraId="19D4F58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9DB22BE" w14:textId="797C4645"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2</w:t>
      </w:r>
      <w:r w:rsidR="00445347">
        <w:rPr>
          <w:rFonts w:ascii="Times New Roman" w:hAnsi="Times New Roman"/>
          <w:color w:val="000000"/>
        </w:rPr>
        <w:t>5% of writers working on broadcast networ</w:t>
      </w:r>
      <w:r>
        <w:rPr>
          <w:rFonts w:ascii="Times New Roman" w:hAnsi="Times New Roman"/>
          <w:color w:val="000000"/>
        </w:rPr>
        <w:t>k programs.  This represents a de</w:t>
      </w:r>
      <w:r w:rsidR="008B51EE">
        <w:rPr>
          <w:rFonts w:ascii="Times New Roman" w:hAnsi="Times New Roman"/>
          <w:color w:val="000000"/>
        </w:rPr>
        <w:t>cline</w:t>
      </w:r>
      <w:r>
        <w:rPr>
          <w:rFonts w:ascii="Times New Roman" w:hAnsi="Times New Roman"/>
          <w:color w:val="000000"/>
        </w:rPr>
        <w:t xml:space="preserve"> of 10</w:t>
      </w:r>
      <w:r w:rsidR="00445347">
        <w:rPr>
          <w:rFonts w:ascii="Times New Roman" w:hAnsi="Times New Roman"/>
          <w:color w:val="000000"/>
        </w:rPr>
        <w:t xml:space="preserve"> percentage points fro</w:t>
      </w:r>
      <w:r>
        <w:rPr>
          <w:rFonts w:ascii="Times New Roman" w:hAnsi="Times New Roman"/>
          <w:color w:val="000000"/>
        </w:rPr>
        <w:t>m 35% in 2016-17</w:t>
      </w:r>
      <w:r w:rsidR="00445347">
        <w:rPr>
          <w:rFonts w:ascii="Times New Roman" w:hAnsi="Times New Roman"/>
          <w:color w:val="000000"/>
        </w:rPr>
        <w:t>.</w:t>
      </w:r>
    </w:p>
    <w:p w14:paraId="06D0947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ADB561F" w14:textId="77777777"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19</w:t>
      </w:r>
      <w:r w:rsidR="00445347">
        <w:rPr>
          <w:rFonts w:ascii="Times New Roman" w:hAnsi="Times New Roman"/>
          <w:color w:val="000000"/>
        </w:rPr>
        <w:t xml:space="preserve">% of directors working on broadcast network programs last year.  </w:t>
      </w:r>
      <w:r>
        <w:rPr>
          <w:rFonts w:ascii="Times New Roman" w:hAnsi="Times New Roman"/>
          <w:color w:val="000000"/>
        </w:rPr>
        <w:t>This represents an increase of 2 percentage points from 17% in 2016-17</w:t>
      </w:r>
      <w:r w:rsidR="00445347">
        <w:rPr>
          <w:rFonts w:ascii="Times New Roman" w:hAnsi="Times New Roman"/>
          <w:color w:val="000000"/>
        </w:rPr>
        <w:t>.</w:t>
      </w:r>
    </w:p>
    <w:p w14:paraId="547B161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F35BBDA" w14:textId="77777777" w:rsidR="008B51EE" w:rsidRDefault="008B51EE" w:rsidP="008B51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 2017-18, women accounted for 24% of editors working on broadcast network programs.  This represents an increase of 2 percentage points from 22% in 2016-17.</w:t>
      </w:r>
    </w:p>
    <w:p w14:paraId="763A21F5" w14:textId="77777777" w:rsidR="008B51EE" w:rsidRDefault="008B51E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FA0C319" w14:textId="77777777" w:rsidR="008B51EE" w:rsidRDefault="008B51E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10BC77A" w14:textId="5D3AE0B7" w:rsidR="00445347" w:rsidRPr="00CE4646"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8</w:t>
      </w:r>
      <w:r w:rsidR="00445347">
        <w:rPr>
          <w:rFonts w:ascii="Times New Roman" w:hAnsi="Times New Roman"/>
          <w:i/>
          <w:color w:val="000000"/>
        </w:rPr>
        <w:t>.</w:t>
      </w:r>
    </w:p>
    <w:p w14:paraId="0BF0599B" w14:textId="77777777" w:rsidR="00445347" w:rsidRPr="008271B6"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CE4646">
        <w:rPr>
          <w:rFonts w:ascii="Times New Roman" w:hAnsi="Times New Roman"/>
          <w:i/>
          <w:color w:val="000000"/>
        </w:rPr>
        <w:t>Historical Comparison of Percentages of Behind-the-Scenes Women</w:t>
      </w:r>
      <w:r>
        <w:rPr>
          <w:rFonts w:ascii="Times New Roman" w:hAnsi="Times New Roman"/>
          <w:i/>
          <w:color w:val="000000"/>
        </w:rPr>
        <w:t xml:space="preserve"> by Role</w:t>
      </w:r>
      <w:r w:rsidRPr="00CE4646">
        <w:rPr>
          <w:rFonts w:ascii="Times New Roman" w:hAnsi="Times New Roman"/>
          <w:i/>
          <w:color w:val="000000"/>
        </w:rPr>
        <w:t xml:space="preserve"> on Broadcast Network Programs</w:t>
      </w:r>
    </w:p>
    <w:p w14:paraId="1EAA515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6FE919B" w14:textId="7B2FC151" w:rsidR="00445347" w:rsidRDefault="00B216F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72182E0B" wp14:editId="072FE0E3">
            <wp:extent cx="2743200" cy="5029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49A5B2" w14:textId="06F9CDD9"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1</w:t>
      </w:r>
      <w:r w:rsidR="00445347">
        <w:rPr>
          <w:rFonts w:ascii="Times New Roman" w:hAnsi="Times New Roman"/>
          <w:color w:val="000000"/>
        </w:rPr>
        <w:t xml:space="preserve">% of directors of photography working on broadcast programs last year.  This represents </w:t>
      </w:r>
      <w:r>
        <w:rPr>
          <w:rFonts w:ascii="Times New Roman" w:hAnsi="Times New Roman"/>
          <w:color w:val="000000"/>
        </w:rPr>
        <w:t xml:space="preserve">a </w:t>
      </w:r>
      <w:r w:rsidR="008B51EE">
        <w:rPr>
          <w:rFonts w:ascii="Times New Roman" w:hAnsi="Times New Roman"/>
          <w:color w:val="000000"/>
        </w:rPr>
        <w:t>decline</w:t>
      </w:r>
      <w:r>
        <w:rPr>
          <w:rFonts w:ascii="Times New Roman" w:hAnsi="Times New Roman"/>
          <w:color w:val="000000"/>
        </w:rPr>
        <w:t xml:space="preserve"> of 2 percentage points from 3% in 2016-17</w:t>
      </w:r>
      <w:r w:rsidR="00445347">
        <w:rPr>
          <w:rFonts w:ascii="Times New Roman" w:hAnsi="Times New Roman"/>
          <w:color w:val="000000"/>
        </w:rPr>
        <w:t>.</w:t>
      </w:r>
    </w:p>
    <w:p w14:paraId="59667CE6"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BD25839" w14:textId="77777777" w:rsidR="00445347" w:rsidRDefault="006E10B6"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 2017-18, 99</w:t>
      </w:r>
      <w:r w:rsidR="00445347">
        <w:rPr>
          <w:rFonts w:ascii="Times New Roman" w:hAnsi="Times New Roman"/>
          <w:color w:val="000000"/>
        </w:rPr>
        <w:t>% of the broadca</w:t>
      </w:r>
      <w:r>
        <w:rPr>
          <w:rFonts w:ascii="Times New Roman" w:hAnsi="Times New Roman"/>
          <w:color w:val="000000"/>
        </w:rPr>
        <w:t>st programs had no women DPs, 81</w:t>
      </w:r>
      <w:r w:rsidR="00445347">
        <w:rPr>
          <w:rFonts w:ascii="Times New Roman" w:hAnsi="Times New Roman"/>
          <w:color w:val="000000"/>
        </w:rPr>
        <w:t>% had no women directors,</w:t>
      </w:r>
      <w:r w:rsidR="00445347" w:rsidRPr="00DA7FA1">
        <w:rPr>
          <w:rFonts w:ascii="Times New Roman" w:hAnsi="Times New Roman"/>
          <w:color w:val="000000"/>
        </w:rPr>
        <w:t xml:space="preserve"> </w:t>
      </w:r>
      <w:r>
        <w:rPr>
          <w:rFonts w:ascii="Times New Roman" w:hAnsi="Times New Roman"/>
          <w:color w:val="000000"/>
        </w:rPr>
        <w:t>76% had no women editors, 73% had no women creators, 70% had no women writers, 16</w:t>
      </w:r>
      <w:r w:rsidR="00445347">
        <w:rPr>
          <w:rFonts w:ascii="Times New Roman" w:hAnsi="Times New Roman"/>
          <w:color w:val="000000"/>
        </w:rPr>
        <w:t xml:space="preserve">% had no women </w:t>
      </w:r>
      <w:r>
        <w:rPr>
          <w:rFonts w:ascii="Times New Roman" w:hAnsi="Times New Roman"/>
          <w:color w:val="000000"/>
        </w:rPr>
        <w:t>producers, and 15</w:t>
      </w:r>
      <w:r w:rsidR="00445347">
        <w:rPr>
          <w:rFonts w:ascii="Times New Roman" w:hAnsi="Times New Roman"/>
          <w:color w:val="000000"/>
        </w:rPr>
        <w:t xml:space="preserve">% had no women </w:t>
      </w:r>
      <w:r>
        <w:rPr>
          <w:rFonts w:ascii="Times New Roman" w:hAnsi="Times New Roman"/>
          <w:color w:val="000000"/>
        </w:rPr>
        <w:t xml:space="preserve">executive </w:t>
      </w:r>
      <w:r w:rsidR="00445347">
        <w:rPr>
          <w:rFonts w:ascii="Times New Roman" w:hAnsi="Times New Roman"/>
          <w:color w:val="000000"/>
        </w:rPr>
        <w:t>producers.</w:t>
      </w:r>
    </w:p>
    <w:p w14:paraId="5F8F664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B53E7B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CED5894" w14:textId="34B6FA3C" w:rsidR="00445347" w:rsidRPr="00253BD6" w:rsidRDefault="00531D4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r>
        <w:rPr>
          <w:rFonts w:ascii="Times New Roman" w:hAnsi="Times New Roman"/>
          <w:b/>
          <w:i/>
          <w:color w:val="1F497D" w:themeColor="text2"/>
          <w:sz w:val="28"/>
          <w:szCs w:val="28"/>
        </w:rPr>
        <w:t>Findings for Cable (Basic and Premium)</w:t>
      </w:r>
      <w:r w:rsidR="00445347" w:rsidRPr="00253BD6">
        <w:rPr>
          <w:rFonts w:ascii="Times New Roman" w:hAnsi="Times New Roman"/>
          <w:b/>
          <w:i/>
          <w:color w:val="1F497D" w:themeColor="text2"/>
          <w:sz w:val="28"/>
          <w:szCs w:val="28"/>
        </w:rPr>
        <w:t xml:space="preserve"> Programs</w:t>
      </w:r>
    </w:p>
    <w:p w14:paraId="386C24B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27C88F1E" w14:textId="77777777" w:rsidR="00445347" w:rsidRPr="00B45543"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B45543">
        <w:rPr>
          <w:rFonts w:ascii="Times New Roman" w:hAnsi="Times New Roman"/>
          <w:i/>
          <w:color w:val="000000"/>
        </w:rPr>
        <w:t>Females</w:t>
      </w:r>
      <w:r>
        <w:rPr>
          <w:rFonts w:ascii="Times New Roman" w:hAnsi="Times New Roman"/>
          <w:i/>
          <w:color w:val="000000"/>
        </w:rPr>
        <w:t xml:space="preserve"> On Screen</w:t>
      </w:r>
    </w:p>
    <w:p w14:paraId="54272C3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7DD739C6" w14:textId="00D94334"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F56B7A">
        <w:rPr>
          <w:rFonts w:ascii="Times New Roman" w:hAnsi="Times New Roman"/>
          <w:color w:val="000000"/>
        </w:rPr>
        <w:t>•</w:t>
      </w:r>
      <w:r w:rsidR="00531D4C">
        <w:rPr>
          <w:rFonts w:ascii="Times New Roman" w:hAnsi="Times New Roman"/>
          <w:color w:val="000000"/>
        </w:rPr>
        <w:t xml:space="preserve"> In 2017-18, females accounted for 40</w:t>
      </w:r>
      <w:r>
        <w:rPr>
          <w:rFonts w:ascii="Times New Roman" w:hAnsi="Times New Roman"/>
          <w:color w:val="000000"/>
        </w:rPr>
        <w:t xml:space="preserve">% of </w:t>
      </w:r>
      <w:r w:rsidRPr="003E6B5B">
        <w:rPr>
          <w:rFonts w:ascii="Times New Roman" w:hAnsi="Times New Roman"/>
          <w:i/>
          <w:color w:val="000000"/>
        </w:rPr>
        <w:t>all speaking characters</w:t>
      </w:r>
      <w:r>
        <w:rPr>
          <w:rFonts w:ascii="Times New Roman" w:hAnsi="Times New Roman"/>
          <w:color w:val="000000"/>
        </w:rPr>
        <w:t xml:space="preserve"> on cable </w:t>
      </w:r>
      <w:r w:rsidR="00F25BA0">
        <w:rPr>
          <w:rFonts w:ascii="Times New Roman" w:hAnsi="Times New Roman"/>
          <w:color w:val="000000"/>
        </w:rPr>
        <w:t xml:space="preserve">(basic and premium) </w:t>
      </w:r>
      <w:r w:rsidR="003E545F">
        <w:rPr>
          <w:rFonts w:ascii="Times New Roman" w:hAnsi="Times New Roman"/>
          <w:color w:val="000000"/>
        </w:rPr>
        <w:t xml:space="preserve">programs.  </w:t>
      </w:r>
      <w:r w:rsidR="008B51EE">
        <w:rPr>
          <w:rFonts w:ascii="Times New Roman" w:hAnsi="Times New Roman"/>
          <w:color w:val="000000"/>
        </w:rPr>
        <w:t>This represents an increase of 4 percentage points from 36% in 2016-17.</w:t>
      </w:r>
    </w:p>
    <w:p w14:paraId="152FBAD7" w14:textId="77777777" w:rsidR="00004109" w:rsidRDefault="0000410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01072BA" w14:textId="795F0BE4" w:rsidR="00AF73C1"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t>
      </w:r>
      <w:r w:rsidR="00F25BA0">
        <w:rPr>
          <w:rFonts w:ascii="Times New Roman" w:hAnsi="Times New Roman"/>
          <w:color w:val="000000"/>
        </w:rPr>
        <w:t>F</w:t>
      </w:r>
      <w:r>
        <w:rPr>
          <w:rFonts w:ascii="Times New Roman" w:hAnsi="Times New Roman"/>
          <w:color w:val="000000"/>
        </w:rPr>
        <w:t xml:space="preserve">emales </w:t>
      </w:r>
      <w:r w:rsidR="00F25BA0">
        <w:rPr>
          <w:rFonts w:ascii="Times New Roman" w:hAnsi="Times New Roman"/>
          <w:color w:val="000000"/>
        </w:rPr>
        <w:t>comprised 39</w:t>
      </w:r>
      <w:r>
        <w:rPr>
          <w:rFonts w:ascii="Times New Roman" w:hAnsi="Times New Roman"/>
          <w:color w:val="000000"/>
        </w:rPr>
        <w:t xml:space="preserve">% of </w:t>
      </w:r>
      <w:r w:rsidRPr="003D4F26">
        <w:rPr>
          <w:rFonts w:ascii="Times New Roman" w:hAnsi="Times New Roman"/>
          <w:i/>
          <w:color w:val="000000"/>
        </w:rPr>
        <w:t xml:space="preserve">major characters </w:t>
      </w:r>
      <w:r>
        <w:rPr>
          <w:rFonts w:ascii="Times New Roman" w:hAnsi="Times New Roman"/>
          <w:color w:val="000000"/>
        </w:rPr>
        <w:t xml:space="preserve">on cable programs. </w:t>
      </w:r>
      <w:r w:rsidR="00F25BA0">
        <w:rPr>
          <w:rFonts w:ascii="Times New Roman" w:hAnsi="Times New Roman"/>
          <w:color w:val="000000"/>
        </w:rPr>
        <w:t xml:space="preserve"> </w:t>
      </w:r>
      <w:r w:rsidR="008B51EE">
        <w:rPr>
          <w:rFonts w:ascii="Times New Roman" w:hAnsi="Times New Roman"/>
          <w:color w:val="000000"/>
        </w:rPr>
        <w:t xml:space="preserve">This represents an increase of 5 percentage points from 34% in 2016-17.  </w:t>
      </w:r>
      <w:r>
        <w:rPr>
          <w:rFonts w:ascii="Times New Roman" w:hAnsi="Times New Roman"/>
          <w:color w:val="000000"/>
        </w:rPr>
        <w:t xml:space="preserve">For the purposes of this study, </w:t>
      </w:r>
      <w:r w:rsidRPr="00677784">
        <w:rPr>
          <w:rFonts w:ascii="Times New Roman" w:hAnsi="Times New Roman"/>
          <w:i/>
          <w:color w:val="000000"/>
        </w:rPr>
        <w:t>major characters</w:t>
      </w:r>
      <w:r>
        <w:rPr>
          <w:rFonts w:ascii="Times New Roman" w:hAnsi="Times New Roman"/>
          <w:color w:val="000000"/>
        </w:rPr>
        <w:t xml:space="preserve"> appeared in more than 1 scene and were instrumental to the narrative of the story. </w:t>
      </w:r>
    </w:p>
    <w:p w14:paraId="7740127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010ADB3" w14:textId="1BFCC9BD"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436298">
        <w:rPr>
          <w:rFonts w:ascii="Times New Roman" w:hAnsi="Times New Roman"/>
          <w:color w:val="000000"/>
        </w:rPr>
        <w:t>•Regarding race and ethnicity</w:t>
      </w:r>
      <w:r>
        <w:rPr>
          <w:rFonts w:ascii="Times New Roman" w:hAnsi="Times New Roman"/>
          <w:color w:val="000000"/>
        </w:rPr>
        <w:t xml:space="preserve"> on cable programs</w:t>
      </w:r>
      <w:r w:rsidR="00F25BA0">
        <w:rPr>
          <w:rFonts w:ascii="Times New Roman" w:hAnsi="Times New Roman"/>
          <w:color w:val="000000"/>
        </w:rPr>
        <w:t>, 69% of females were White, 19% were Black, 6% were Latina, 5% were Asian</w:t>
      </w:r>
      <w:r w:rsidRPr="00436298">
        <w:rPr>
          <w:rFonts w:ascii="Times New Roman" w:hAnsi="Times New Roman"/>
          <w:color w:val="000000"/>
        </w:rPr>
        <w:t>, and 1% were of some oth</w:t>
      </w:r>
      <w:r>
        <w:rPr>
          <w:rFonts w:ascii="Times New Roman" w:hAnsi="Times New Roman"/>
          <w:color w:val="000000"/>
        </w:rPr>
        <w:t>er race or ethnicity</w:t>
      </w:r>
      <w:r w:rsidRPr="00436298">
        <w:rPr>
          <w:rFonts w:ascii="Times New Roman" w:hAnsi="Times New Roman"/>
          <w:color w:val="000000"/>
        </w:rPr>
        <w:t>.</w:t>
      </w:r>
    </w:p>
    <w:p w14:paraId="4AE4A9D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1542952" w14:textId="6B2C024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436298">
        <w:rPr>
          <w:rFonts w:ascii="Times New Roman" w:hAnsi="Times New Roman"/>
          <w:color w:val="000000"/>
        </w:rPr>
        <w:t>•Female characters were younger than their male counterparts.  The majority of female characte</w:t>
      </w:r>
      <w:r w:rsidR="00F25BA0">
        <w:rPr>
          <w:rFonts w:ascii="Times New Roman" w:hAnsi="Times New Roman"/>
          <w:color w:val="000000"/>
        </w:rPr>
        <w:t>rs were in their 20s and 30s (59</w:t>
      </w:r>
      <w:r w:rsidRPr="00436298">
        <w:rPr>
          <w:rFonts w:ascii="Times New Roman" w:hAnsi="Times New Roman"/>
          <w:color w:val="000000"/>
        </w:rPr>
        <w:t>%), whereas the majority of male characte</w:t>
      </w:r>
      <w:r w:rsidR="00F25BA0">
        <w:rPr>
          <w:rFonts w:ascii="Times New Roman" w:hAnsi="Times New Roman"/>
          <w:color w:val="000000"/>
        </w:rPr>
        <w:t>rs were in their 30s and 40s (53</w:t>
      </w:r>
      <w:r w:rsidRPr="00436298">
        <w:rPr>
          <w:rFonts w:ascii="Times New Roman" w:hAnsi="Times New Roman"/>
          <w:color w:val="000000"/>
        </w:rPr>
        <w:t>%).</w:t>
      </w:r>
    </w:p>
    <w:p w14:paraId="54C1F991" w14:textId="6CE9BC79" w:rsidR="00445347" w:rsidRPr="00436298" w:rsidRDefault="008B51E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•43</w:t>
      </w:r>
      <w:r w:rsidR="00F25BA0">
        <w:rPr>
          <w:rFonts w:ascii="Times New Roman" w:hAnsi="Times New Roman"/>
          <w:color w:val="000000"/>
        </w:rPr>
        <w:t>% of male character</w:t>
      </w:r>
      <w:r>
        <w:rPr>
          <w:rFonts w:ascii="Times New Roman" w:hAnsi="Times New Roman"/>
          <w:color w:val="000000"/>
        </w:rPr>
        <w:t>s but only 24</w:t>
      </w:r>
      <w:r w:rsidR="00445347" w:rsidRPr="00436298">
        <w:rPr>
          <w:rFonts w:ascii="Times New Roman" w:hAnsi="Times New Roman"/>
          <w:color w:val="000000"/>
        </w:rPr>
        <w:t>% of female characters were 40 or older.</w:t>
      </w:r>
    </w:p>
    <w:p w14:paraId="30901428" w14:textId="77777777" w:rsidR="00445347" w:rsidRPr="00EB7334"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22620C43" w14:textId="3FA071CD" w:rsidR="00445347" w:rsidRPr="00436298"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436298">
        <w:rPr>
          <w:rFonts w:ascii="Times New Roman" w:hAnsi="Times New Roman"/>
          <w:color w:val="000000"/>
        </w:rPr>
        <w:t xml:space="preserve">•Few characters were in their 60s or older. </w:t>
      </w:r>
      <w:r w:rsidR="00F25BA0">
        <w:rPr>
          <w:rFonts w:ascii="Times New Roman" w:hAnsi="Times New Roman"/>
          <w:color w:val="000000"/>
        </w:rPr>
        <w:t xml:space="preserve"> 8% of male characters but only 2</w:t>
      </w:r>
      <w:r w:rsidRPr="00436298">
        <w:rPr>
          <w:rFonts w:ascii="Times New Roman" w:hAnsi="Times New Roman"/>
          <w:color w:val="000000"/>
        </w:rPr>
        <w:t xml:space="preserve">% of female characters were 60 or older.  </w:t>
      </w:r>
    </w:p>
    <w:p w14:paraId="267D35FE" w14:textId="77777777" w:rsidR="00445347" w:rsidRPr="00EB7334"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2C8D07F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977A5DD" w14:textId="4C27A755"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9720A2">
        <w:rPr>
          <w:rFonts w:ascii="Times New Roman" w:hAnsi="Times New Roman"/>
          <w:i/>
          <w:color w:val="000000"/>
        </w:rPr>
        <w:t>Women</w:t>
      </w:r>
      <w:r>
        <w:rPr>
          <w:rFonts w:ascii="Times New Roman" w:hAnsi="Times New Roman"/>
          <w:i/>
          <w:color w:val="000000"/>
        </w:rPr>
        <w:t xml:space="preserve"> Behind the Scenes</w:t>
      </w:r>
    </w:p>
    <w:p w14:paraId="3E22D0E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p>
    <w:p w14:paraId="58B5CC11" w14:textId="77777777" w:rsidR="00445347" w:rsidRDefault="007B222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28</w:t>
      </w:r>
      <w:r w:rsidR="00445347">
        <w:rPr>
          <w:rFonts w:ascii="Times New Roman" w:hAnsi="Times New Roman"/>
          <w:color w:val="000000"/>
        </w:rPr>
        <w:t xml:space="preserve">% of creators, directors, writers, producers, executive </w:t>
      </w:r>
    </w:p>
    <w:p w14:paraId="51629C50" w14:textId="77777777" w:rsidR="00445347" w:rsidRPr="007B222F"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Pr>
          <w:rFonts w:ascii="Times New Roman" w:hAnsi="Times New Roman"/>
          <w:color w:val="000000"/>
        </w:rPr>
        <w:t xml:space="preserve">producers, editors, and directors of photography working </w:t>
      </w:r>
      <w:r w:rsidRPr="007B222F">
        <w:rPr>
          <w:rFonts w:ascii="Times New Roman" w:hAnsi="Times New Roman"/>
          <w:color w:val="000000"/>
        </w:rPr>
        <w:t xml:space="preserve">on cable  programs </w:t>
      </w:r>
      <w:r w:rsidR="007B222F">
        <w:rPr>
          <w:rFonts w:ascii="Times New Roman" w:hAnsi="Times New Roman"/>
          <w:color w:val="000000"/>
        </w:rPr>
        <w:t>in 2017-18</w:t>
      </w:r>
      <w:r>
        <w:rPr>
          <w:rFonts w:ascii="Times New Roman" w:hAnsi="Times New Roman"/>
          <w:color w:val="000000"/>
        </w:rPr>
        <w:t xml:space="preserve">.  </w:t>
      </w:r>
      <w:r w:rsidR="007B222F">
        <w:rPr>
          <w:rFonts w:ascii="Times New Roman" w:hAnsi="Times New Roman"/>
          <w:color w:val="000000"/>
        </w:rPr>
        <w:t>This represents an increase of 1 percentage point from 27% in 2016-17</w:t>
      </w:r>
      <w:r>
        <w:rPr>
          <w:rFonts w:ascii="Times New Roman" w:hAnsi="Times New Roman"/>
          <w:color w:val="000000"/>
        </w:rPr>
        <w:t>.</w:t>
      </w:r>
    </w:p>
    <w:p w14:paraId="419ADCD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D175A7A" w14:textId="77777777" w:rsidR="00445347" w:rsidRPr="009720A2"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•77% of programs employed 5</w:t>
      </w:r>
      <w:r w:rsidR="00445347">
        <w:rPr>
          <w:rFonts w:ascii="Times New Roman" w:hAnsi="Times New Roman"/>
          <w:color w:val="000000"/>
        </w:rPr>
        <w:t xml:space="preserve"> or fewer women in the behind-the-scenes roles considered.  </w:t>
      </w:r>
      <w:r>
        <w:rPr>
          <w:rFonts w:ascii="Times New Roman" w:hAnsi="Times New Roman"/>
          <w:color w:val="000000"/>
        </w:rPr>
        <w:t>26% employed 5</w:t>
      </w:r>
      <w:r w:rsidR="00445347">
        <w:rPr>
          <w:rFonts w:ascii="Times New Roman" w:hAnsi="Times New Roman"/>
          <w:color w:val="000000"/>
        </w:rPr>
        <w:t xml:space="preserve"> or fewer men.</w:t>
      </w:r>
    </w:p>
    <w:p w14:paraId="33F6FED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rPr>
      </w:pPr>
    </w:p>
    <w:p w14:paraId="259C70ED" w14:textId="77777777" w:rsidR="00445347" w:rsidRPr="002C43B1"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rFonts w:ascii="Times New Roman" w:hAnsi="Times New Roman"/>
        </w:rPr>
        <w:t>•1</w:t>
      </w:r>
      <w:r w:rsidR="00445347" w:rsidRPr="002C43B1">
        <w:rPr>
          <w:rFonts w:ascii="Times New Roman" w:hAnsi="Times New Roman"/>
        </w:rPr>
        <w:t>% of programs employed 14 or more women in the behind</w:t>
      </w:r>
      <w:r w:rsidR="00445347">
        <w:rPr>
          <w:rFonts w:ascii="Times New Roman" w:hAnsi="Times New Roman"/>
        </w:rPr>
        <w:t>-</w:t>
      </w:r>
      <w:r>
        <w:rPr>
          <w:rFonts w:ascii="Times New Roman" w:hAnsi="Times New Roman"/>
        </w:rPr>
        <w:t>the-scenes roles considered.  22</w:t>
      </w:r>
      <w:r w:rsidR="00445347" w:rsidRPr="002C43B1">
        <w:rPr>
          <w:rFonts w:ascii="Times New Roman" w:hAnsi="Times New Roman"/>
        </w:rPr>
        <w:t>% employed 14 or more men.</w:t>
      </w:r>
    </w:p>
    <w:p w14:paraId="7DA50B9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434F8A0" w14:textId="1DE7573D" w:rsidR="005724DE" w:rsidRDefault="00445347" w:rsidP="0057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2C43B1">
        <w:rPr>
          <w:rFonts w:ascii="Times New Roman" w:hAnsi="Times New Roman"/>
        </w:rPr>
        <w:t>•W</w:t>
      </w:r>
      <w:r>
        <w:rPr>
          <w:rFonts w:ascii="Times New Roman" w:hAnsi="Times New Roman"/>
        </w:rPr>
        <w:t>omen fared best as producers (41</w:t>
      </w:r>
      <w:r w:rsidRPr="002C43B1">
        <w:rPr>
          <w:rFonts w:ascii="Times New Roman" w:hAnsi="Times New Roman"/>
        </w:rPr>
        <w:t>%), fol</w:t>
      </w:r>
      <w:r w:rsidR="008D10B3">
        <w:rPr>
          <w:rFonts w:ascii="Times New Roman" w:hAnsi="Times New Roman"/>
        </w:rPr>
        <w:t xml:space="preserve">lowed by </w:t>
      </w:r>
      <w:r w:rsidR="009076AC">
        <w:rPr>
          <w:rFonts w:ascii="Times New Roman" w:hAnsi="Times New Roman"/>
        </w:rPr>
        <w:t xml:space="preserve">editors </w:t>
      </w:r>
      <w:r w:rsidR="005724DE">
        <w:rPr>
          <w:rFonts w:ascii="Times New Roman" w:hAnsi="Times New Roman"/>
        </w:rPr>
        <w:t>(</w:t>
      </w:r>
      <w:r w:rsidR="000E3D97">
        <w:rPr>
          <w:rFonts w:ascii="Times New Roman" w:hAnsi="Times New Roman"/>
        </w:rPr>
        <w:t xml:space="preserve">27%), </w:t>
      </w:r>
      <w:r w:rsidR="008D10B3">
        <w:rPr>
          <w:rFonts w:ascii="Times New Roman" w:hAnsi="Times New Roman"/>
        </w:rPr>
        <w:t>executive producers (26</w:t>
      </w:r>
      <w:r w:rsidR="005724DE">
        <w:rPr>
          <w:rFonts w:ascii="Times New Roman" w:hAnsi="Times New Roman"/>
        </w:rPr>
        <w:t xml:space="preserve">%), </w:t>
      </w:r>
      <w:r w:rsidR="000E3D97">
        <w:rPr>
          <w:rFonts w:ascii="Times New Roman" w:hAnsi="Times New Roman"/>
        </w:rPr>
        <w:t xml:space="preserve">writers (23%), </w:t>
      </w:r>
      <w:r w:rsidR="008D10B3">
        <w:rPr>
          <w:rFonts w:ascii="Times New Roman" w:hAnsi="Times New Roman"/>
        </w:rPr>
        <w:t xml:space="preserve"> creators (23</w:t>
      </w:r>
      <w:r>
        <w:rPr>
          <w:rFonts w:ascii="Times New Roman" w:hAnsi="Times New Roman"/>
        </w:rPr>
        <w:t xml:space="preserve">%), </w:t>
      </w:r>
      <w:r w:rsidR="005724DE">
        <w:rPr>
          <w:rFonts w:ascii="Times New Roman" w:hAnsi="Times New Roman"/>
        </w:rPr>
        <w:t>directors (19%), and directors of</w:t>
      </w:r>
      <w:r w:rsidR="005724DE" w:rsidRPr="002C43B1">
        <w:rPr>
          <w:rFonts w:ascii="Times New Roman" w:hAnsi="Times New Roman"/>
        </w:rPr>
        <w:t xml:space="preserve"> </w:t>
      </w:r>
      <w:r w:rsidR="005724DE">
        <w:rPr>
          <w:rFonts w:ascii="Times New Roman" w:hAnsi="Times New Roman"/>
        </w:rPr>
        <w:t>photography (6</w:t>
      </w:r>
      <w:r w:rsidR="005724DE" w:rsidRPr="002C43B1">
        <w:rPr>
          <w:rFonts w:ascii="Times New Roman" w:hAnsi="Times New Roman"/>
        </w:rPr>
        <w:t>%)</w:t>
      </w:r>
      <w:r w:rsidR="00143622">
        <w:rPr>
          <w:rFonts w:ascii="Times New Roman" w:hAnsi="Times New Roman"/>
        </w:rPr>
        <w:t xml:space="preserve"> (see Figure 9)</w:t>
      </w:r>
      <w:r w:rsidR="005724DE" w:rsidRPr="002C43B1">
        <w:rPr>
          <w:rFonts w:ascii="Times New Roman" w:hAnsi="Times New Roman"/>
        </w:rPr>
        <w:t>.</w:t>
      </w:r>
    </w:p>
    <w:p w14:paraId="1F32DB55" w14:textId="77777777" w:rsidR="005724DE" w:rsidRDefault="005724DE" w:rsidP="0057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D15111C" w14:textId="77777777" w:rsidR="005724DE" w:rsidRDefault="005724DE" w:rsidP="0057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comprised 23% of creators working on premium and basic cable programs in 2017-18. </w:t>
      </w:r>
    </w:p>
    <w:p w14:paraId="3FBB65DE" w14:textId="728CC0FD"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34FAA1E9" w14:textId="77777777" w:rsidR="005724DE" w:rsidRDefault="005724DE" w:rsidP="0057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accounted for 26% of executive producers working on premium and basic cable programs in 2017-18. </w:t>
      </w:r>
    </w:p>
    <w:p w14:paraId="12BE98DA" w14:textId="77777777" w:rsidR="005724DE" w:rsidRDefault="005724D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0E2242C3" w14:textId="77777777" w:rsidR="005724DE" w:rsidRDefault="005724D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5367E185" w14:textId="77777777" w:rsidR="005724DE" w:rsidRDefault="005724D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133FDBC7" w14:textId="6C360255" w:rsidR="00445347" w:rsidRPr="00BB764F"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rPr>
      </w:pPr>
      <w:r>
        <w:rPr>
          <w:rFonts w:ascii="Times New Roman" w:hAnsi="Times New Roman"/>
          <w:i/>
        </w:rPr>
        <w:t>Figure 9</w:t>
      </w:r>
      <w:r w:rsidR="00445347" w:rsidRPr="00BB764F">
        <w:rPr>
          <w:rFonts w:ascii="Times New Roman" w:hAnsi="Times New Roman"/>
          <w:i/>
        </w:rPr>
        <w:t>.</w:t>
      </w:r>
    </w:p>
    <w:p w14:paraId="13DF2AE0" w14:textId="1D1739A3"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rPr>
      </w:pPr>
      <w:r>
        <w:rPr>
          <w:rFonts w:ascii="Times New Roman" w:hAnsi="Times New Roman"/>
          <w:i/>
        </w:rPr>
        <w:t xml:space="preserve">Comparison of </w:t>
      </w:r>
      <w:r w:rsidRPr="00CF7E29">
        <w:rPr>
          <w:rFonts w:ascii="Times New Roman" w:hAnsi="Times New Roman"/>
          <w:i/>
        </w:rPr>
        <w:t xml:space="preserve">Women </w:t>
      </w:r>
      <w:r w:rsidR="00B216FC">
        <w:rPr>
          <w:rFonts w:ascii="Times New Roman" w:hAnsi="Times New Roman"/>
          <w:i/>
        </w:rPr>
        <w:t xml:space="preserve">and Men </w:t>
      </w:r>
      <w:r>
        <w:rPr>
          <w:rFonts w:ascii="Times New Roman" w:hAnsi="Times New Roman"/>
          <w:i/>
        </w:rPr>
        <w:t>Working in Key Behind-the-Scenes Roles</w:t>
      </w:r>
      <w:r w:rsidR="00B216FC">
        <w:rPr>
          <w:rFonts w:ascii="Times New Roman" w:hAnsi="Times New Roman"/>
          <w:i/>
        </w:rPr>
        <w:t xml:space="preserve"> on Cable</w:t>
      </w:r>
      <w:r w:rsidRPr="00CF7E29">
        <w:rPr>
          <w:rFonts w:ascii="Times New Roman" w:hAnsi="Times New Roman"/>
          <w:i/>
        </w:rPr>
        <w:t xml:space="preserve"> Programs</w:t>
      </w:r>
    </w:p>
    <w:p w14:paraId="737C9516" w14:textId="50811F99" w:rsidR="00445347" w:rsidRDefault="00B216F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rPr>
      </w:pPr>
      <w:r>
        <w:rPr>
          <w:rFonts w:ascii="Times New Roman" w:hAnsi="Times New Roman"/>
          <w:i/>
        </w:rPr>
        <w:t xml:space="preserve"> in 2017-18</w:t>
      </w:r>
      <w:r w:rsidR="00445347">
        <w:rPr>
          <w:rFonts w:ascii="Times New Roman" w:hAnsi="Times New Roman"/>
          <w:i/>
        </w:rPr>
        <w:t xml:space="preserve"> </w:t>
      </w:r>
    </w:p>
    <w:p w14:paraId="0D70524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2911F744" w14:textId="37938590" w:rsidR="00445347"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noProof/>
        </w:rPr>
        <w:drawing>
          <wp:inline distT="0" distB="0" distL="0" distR="0" wp14:anchorId="3177C7C5" wp14:editId="3990D5F1">
            <wp:extent cx="2743200" cy="3289300"/>
            <wp:effectExtent l="0" t="0" r="25400" b="127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47B463"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7DE2F0FB" w14:textId="77777777" w:rsidR="008D10B3"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8B87061" w14:textId="77777777" w:rsidR="00445347" w:rsidRDefault="00445347" w:rsidP="008D1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comprised 41% of producers working on </w:t>
      </w:r>
      <w:r w:rsidR="008D10B3">
        <w:rPr>
          <w:rFonts w:ascii="Times New Roman" w:hAnsi="Times New Roman"/>
          <w:color w:val="000000"/>
        </w:rPr>
        <w:t xml:space="preserve">premium and basic </w:t>
      </w:r>
      <w:r>
        <w:rPr>
          <w:rFonts w:ascii="Times New Roman" w:hAnsi="Times New Roman"/>
          <w:color w:val="000000"/>
        </w:rPr>
        <w:t xml:space="preserve">cable </w:t>
      </w:r>
      <w:r w:rsidR="008D10B3">
        <w:rPr>
          <w:rFonts w:ascii="Times New Roman" w:hAnsi="Times New Roman"/>
          <w:color w:val="000000"/>
        </w:rPr>
        <w:t>programs in 2017-18</w:t>
      </w:r>
      <w:r>
        <w:rPr>
          <w:rFonts w:ascii="Times New Roman" w:hAnsi="Times New Roman"/>
          <w:color w:val="000000"/>
        </w:rPr>
        <w:t xml:space="preserve">.  </w:t>
      </w:r>
    </w:p>
    <w:p w14:paraId="16BC157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890B3CD" w14:textId="77777777" w:rsidR="00445347"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23</w:t>
      </w:r>
      <w:r w:rsidR="00445347">
        <w:rPr>
          <w:rFonts w:ascii="Times New Roman" w:hAnsi="Times New Roman"/>
          <w:color w:val="000000"/>
        </w:rPr>
        <w:t xml:space="preserve">% of writers working on </w:t>
      </w:r>
      <w:r>
        <w:rPr>
          <w:rFonts w:ascii="Times New Roman" w:hAnsi="Times New Roman"/>
          <w:color w:val="000000"/>
        </w:rPr>
        <w:t xml:space="preserve">premium and basic </w:t>
      </w:r>
      <w:r w:rsidR="00445347">
        <w:rPr>
          <w:rFonts w:ascii="Times New Roman" w:hAnsi="Times New Roman"/>
          <w:color w:val="000000"/>
        </w:rPr>
        <w:t xml:space="preserve">cable </w:t>
      </w:r>
      <w:r>
        <w:rPr>
          <w:rFonts w:ascii="Times New Roman" w:hAnsi="Times New Roman"/>
          <w:color w:val="000000"/>
        </w:rPr>
        <w:t>programs in 2017-18</w:t>
      </w:r>
      <w:r w:rsidR="00445347">
        <w:rPr>
          <w:rFonts w:ascii="Times New Roman" w:hAnsi="Times New Roman"/>
          <w:color w:val="000000"/>
        </w:rPr>
        <w:t xml:space="preserve">. </w:t>
      </w:r>
    </w:p>
    <w:p w14:paraId="724E8813" w14:textId="77777777" w:rsidR="008D10B3"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9C7417B" w14:textId="0A4B8EF3" w:rsidR="00445347"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19</w:t>
      </w:r>
      <w:r w:rsidR="00445347">
        <w:rPr>
          <w:rFonts w:ascii="Times New Roman" w:hAnsi="Times New Roman"/>
          <w:color w:val="000000"/>
        </w:rPr>
        <w:t xml:space="preserve">% of directors working on </w:t>
      </w:r>
      <w:r>
        <w:rPr>
          <w:rFonts w:ascii="Times New Roman" w:hAnsi="Times New Roman"/>
          <w:color w:val="000000"/>
        </w:rPr>
        <w:t xml:space="preserve">premium and basic cable </w:t>
      </w:r>
      <w:r w:rsidR="00096279">
        <w:rPr>
          <w:rFonts w:ascii="Times New Roman" w:hAnsi="Times New Roman"/>
          <w:color w:val="000000"/>
        </w:rPr>
        <w:t xml:space="preserve">programs </w:t>
      </w:r>
      <w:r>
        <w:rPr>
          <w:rFonts w:ascii="Times New Roman" w:hAnsi="Times New Roman"/>
          <w:color w:val="000000"/>
        </w:rPr>
        <w:t>in 2017-18</w:t>
      </w:r>
      <w:r w:rsidR="00445347">
        <w:rPr>
          <w:rFonts w:ascii="Times New Roman" w:hAnsi="Times New Roman"/>
          <w:color w:val="000000"/>
        </w:rPr>
        <w:t xml:space="preserve">. </w:t>
      </w:r>
    </w:p>
    <w:p w14:paraId="53438B60" w14:textId="77777777" w:rsidR="005724DE" w:rsidRDefault="005724D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C27D9D5" w14:textId="77777777" w:rsidR="00445347"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27</w:t>
      </w:r>
      <w:r w:rsidR="00445347">
        <w:rPr>
          <w:rFonts w:ascii="Times New Roman" w:hAnsi="Times New Roman"/>
          <w:color w:val="000000"/>
        </w:rPr>
        <w:t xml:space="preserve">% of editors working on </w:t>
      </w:r>
      <w:r>
        <w:rPr>
          <w:rFonts w:ascii="Times New Roman" w:hAnsi="Times New Roman"/>
          <w:color w:val="000000"/>
        </w:rPr>
        <w:t xml:space="preserve">premium and basic cable </w:t>
      </w:r>
      <w:r w:rsidR="00445347">
        <w:rPr>
          <w:rFonts w:ascii="Times New Roman" w:hAnsi="Times New Roman"/>
          <w:color w:val="000000"/>
        </w:rPr>
        <w:t>pro</w:t>
      </w:r>
      <w:r>
        <w:rPr>
          <w:rFonts w:ascii="Times New Roman" w:hAnsi="Times New Roman"/>
          <w:color w:val="000000"/>
        </w:rPr>
        <w:t>grams in 2017-18</w:t>
      </w:r>
      <w:r w:rsidR="00445347">
        <w:rPr>
          <w:rFonts w:ascii="Times New Roman" w:hAnsi="Times New Roman"/>
          <w:color w:val="000000"/>
        </w:rPr>
        <w:t xml:space="preserve">. </w:t>
      </w:r>
    </w:p>
    <w:p w14:paraId="1FDCAB87" w14:textId="77777777" w:rsidR="008D10B3" w:rsidRDefault="008D10B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FAD2A4A" w14:textId="77777777" w:rsidR="00445347" w:rsidRDefault="00BE5CD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6</w:t>
      </w:r>
      <w:r w:rsidR="00445347">
        <w:rPr>
          <w:rFonts w:ascii="Times New Roman" w:hAnsi="Times New Roman"/>
          <w:color w:val="000000"/>
        </w:rPr>
        <w:t xml:space="preserve">% of directors of photography working on </w:t>
      </w:r>
      <w:r>
        <w:rPr>
          <w:rFonts w:ascii="Times New Roman" w:hAnsi="Times New Roman"/>
          <w:color w:val="000000"/>
        </w:rPr>
        <w:t xml:space="preserve">premium and basic </w:t>
      </w:r>
      <w:r w:rsidR="00445347">
        <w:rPr>
          <w:rFonts w:ascii="Times New Roman" w:hAnsi="Times New Roman"/>
          <w:color w:val="000000"/>
        </w:rPr>
        <w:t xml:space="preserve">cable </w:t>
      </w:r>
      <w:r>
        <w:rPr>
          <w:rFonts w:ascii="Times New Roman" w:hAnsi="Times New Roman"/>
          <w:color w:val="000000"/>
        </w:rPr>
        <w:t>programs in 2017-18</w:t>
      </w:r>
      <w:r w:rsidR="00445347">
        <w:rPr>
          <w:rFonts w:ascii="Times New Roman" w:hAnsi="Times New Roman"/>
          <w:color w:val="000000"/>
        </w:rPr>
        <w:t xml:space="preserve">. </w:t>
      </w:r>
    </w:p>
    <w:p w14:paraId="613C4753" w14:textId="77777777" w:rsidR="00BE5CD4" w:rsidRDefault="00BE5CD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0893176" w14:textId="77777777" w:rsidR="00445347" w:rsidRDefault="00BE5CD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rFonts w:ascii="Times New Roman" w:hAnsi="Times New Roman"/>
        </w:rPr>
        <w:t>•95</w:t>
      </w:r>
      <w:r w:rsidR="00445347" w:rsidRPr="002C43B1">
        <w:rPr>
          <w:rFonts w:ascii="Times New Roman" w:hAnsi="Times New Roman"/>
        </w:rPr>
        <w:t xml:space="preserve">% of the programs had no </w:t>
      </w:r>
      <w:r w:rsidR="00445347">
        <w:rPr>
          <w:rFonts w:ascii="Times New Roman" w:hAnsi="Times New Roman"/>
        </w:rPr>
        <w:t xml:space="preserve">women </w:t>
      </w:r>
      <w:r w:rsidR="00445347" w:rsidRPr="002C43B1">
        <w:rPr>
          <w:rFonts w:ascii="Times New Roman" w:hAnsi="Times New Roman"/>
        </w:rPr>
        <w:t>direct</w:t>
      </w:r>
      <w:r>
        <w:rPr>
          <w:rFonts w:ascii="Times New Roman" w:hAnsi="Times New Roman"/>
        </w:rPr>
        <w:t>ors of photography, 89</w:t>
      </w:r>
      <w:r w:rsidR="00445347">
        <w:rPr>
          <w:rFonts w:ascii="Times New Roman" w:hAnsi="Times New Roman"/>
        </w:rPr>
        <w:t>% had no women</w:t>
      </w:r>
      <w:r w:rsidR="00445347" w:rsidRPr="002C43B1">
        <w:rPr>
          <w:rFonts w:ascii="Times New Roman" w:hAnsi="Times New Roman"/>
        </w:rPr>
        <w:t xml:space="preserve"> director</w:t>
      </w:r>
      <w:r>
        <w:rPr>
          <w:rFonts w:ascii="Times New Roman" w:hAnsi="Times New Roman"/>
        </w:rPr>
        <w:t>s, 82% had no women creators, 82</w:t>
      </w:r>
      <w:r w:rsidR="00445347" w:rsidRPr="002C43B1">
        <w:rPr>
          <w:rFonts w:ascii="Times New Roman" w:hAnsi="Times New Roman"/>
        </w:rPr>
        <w:t xml:space="preserve">% had no </w:t>
      </w:r>
      <w:r w:rsidR="00445347">
        <w:rPr>
          <w:rFonts w:ascii="Times New Roman" w:hAnsi="Times New Roman"/>
        </w:rPr>
        <w:t>women</w:t>
      </w:r>
      <w:r w:rsidR="00445347" w:rsidRPr="002C43B1">
        <w:rPr>
          <w:rFonts w:ascii="Times New Roman" w:hAnsi="Times New Roman"/>
        </w:rPr>
        <w:t xml:space="preserve"> </w:t>
      </w:r>
      <w:r>
        <w:rPr>
          <w:rFonts w:ascii="Times New Roman" w:hAnsi="Times New Roman"/>
        </w:rPr>
        <w:t>writers, 75</w:t>
      </w:r>
      <w:r w:rsidR="00445347" w:rsidRPr="002C43B1">
        <w:rPr>
          <w:rFonts w:ascii="Times New Roman" w:hAnsi="Times New Roman"/>
        </w:rPr>
        <w:t xml:space="preserve">% had no </w:t>
      </w:r>
      <w:r w:rsidR="00445347">
        <w:rPr>
          <w:rFonts w:ascii="Times New Roman" w:hAnsi="Times New Roman"/>
        </w:rPr>
        <w:t>women</w:t>
      </w:r>
      <w:r w:rsidR="00445347" w:rsidRPr="002C43B1">
        <w:rPr>
          <w:rFonts w:ascii="Times New Roman" w:hAnsi="Times New Roman"/>
        </w:rPr>
        <w:t xml:space="preserve"> </w:t>
      </w:r>
      <w:r w:rsidR="00445347">
        <w:rPr>
          <w:rFonts w:ascii="Times New Roman" w:hAnsi="Times New Roman"/>
        </w:rPr>
        <w:t>edit</w:t>
      </w:r>
      <w:r>
        <w:rPr>
          <w:rFonts w:ascii="Times New Roman" w:hAnsi="Times New Roman"/>
        </w:rPr>
        <w:t>ors, 35</w:t>
      </w:r>
      <w:r w:rsidR="00445347" w:rsidRPr="002C43B1">
        <w:rPr>
          <w:rFonts w:ascii="Times New Roman" w:hAnsi="Times New Roman"/>
        </w:rPr>
        <w:t xml:space="preserve">% had no </w:t>
      </w:r>
      <w:r>
        <w:rPr>
          <w:rFonts w:ascii="Times New Roman" w:hAnsi="Times New Roman"/>
        </w:rPr>
        <w:t>women producers, and 27</w:t>
      </w:r>
      <w:r w:rsidR="00445347" w:rsidRPr="002C43B1">
        <w:rPr>
          <w:rFonts w:ascii="Times New Roman" w:hAnsi="Times New Roman"/>
        </w:rPr>
        <w:t xml:space="preserve">% had no </w:t>
      </w:r>
      <w:r w:rsidR="00445347">
        <w:rPr>
          <w:rFonts w:ascii="Times New Roman" w:hAnsi="Times New Roman"/>
        </w:rPr>
        <w:t>women executive producers.</w:t>
      </w:r>
    </w:p>
    <w:p w14:paraId="0A3B74CE" w14:textId="77777777" w:rsidR="00BE5CD4" w:rsidRDefault="00BE5CD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6A2C2593" w14:textId="77424139" w:rsidR="00F25BA0" w:rsidRPr="00253BD6"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sz w:val="28"/>
          <w:szCs w:val="28"/>
        </w:rPr>
      </w:pPr>
      <w:r>
        <w:rPr>
          <w:rFonts w:ascii="Times New Roman" w:hAnsi="Times New Roman"/>
          <w:b/>
          <w:i/>
          <w:color w:val="1F497D" w:themeColor="text2"/>
          <w:sz w:val="28"/>
          <w:szCs w:val="28"/>
        </w:rPr>
        <w:t>Findings for Streaming</w:t>
      </w:r>
      <w:r w:rsidRPr="00253BD6">
        <w:rPr>
          <w:rFonts w:ascii="Times New Roman" w:hAnsi="Times New Roman"/>
          <w:b/>
          <w:i/>
          <w:color w:val="1F497D" w:themeColor="text2"/>
          <w:sz w:val="28"/>
          <w:szCs w:val="28"/>
        </w:rPr>
        <w:t xml:space="preserve"> Programs</w:t>
      </w:r>
    </w:p>
    <w:p w14:paraId="3AAA6DBE" w14:textId="77777777"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3740D6BC" w14:textId="77777777" w:rsidR="00F25BA0" w:rsidRPr="00B45543"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B45543">
        <w:rPr>
          <w:rFonts w:ascii="Times New Roman" w:hAnsi="Times New Roman"/>
          <w:i/>
          <w:color w:val="000000"/>
        </w:rPr>
        <w:t>Females</w:t>
      </w:r>
      <w:r>
        <w:rPr>
          <w:rFonts w:ascii="Times New Roman" w:hAnsi="Times New Roman"/>
          <w:i/>
          <w:color w:val="000000"/>
        </w:rPr>
        <w:t xml:space="preserve"> On Screen</w:t>
      </w:r>
    </w:p>
    <w:p w14:paraId="238CC346" w14:textId="77777777" w:rsidR="00F25BA0" w:rsidRDefault="00F25BA0"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15E0DDA1" w14:textId="73347BE7"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F56B7A">
        <w:rPr>
          <w:rFonts w:ascii="Times New Roman" w:hAnsi="Times New Roman"/>
          <w:color w:val="000000"/>
        </w:rPr>
        <w:t>•</w:t>
      </w:r>
      <w:r>
        <w:rPr>
          <w:rFonts w:ascii="Times New Roman" w:hAnsi="Times New Roman"/>
          <w:color w:val="000000"/>
        </w:rPr>
        <w:t xml:space="preserve"> In 2017-18, females accounted for 39% of </w:t>
      </w:r>
      <w:r w:rsidRPr="003E6B5B">
        <w:rPr>
          <w:rFonts w:ascii="Times New Roman" w:hAnsi="Times New Roman"/>
          <w:i/>
          <w:color w:val="000000"/>
        </w:rPr>
        <w:t>all speaking characters</w:t>
      </w:r>
      <w:r>
        <w:rPr>
          <w:rFonts w:ascii="Times New Roman" w:hAnsi="Times New Roman"/>
          <w:color w:val="000000"/>
        </w:rPr>
        <w:t xml:space="preserve"> on streaming programs. </w:t>
      </w:r>
      <w:r w:rsidR="005724DE">
        <w:rPr>
          <w:rFonts w:ascii="Times New Roman" w:hAnsi="Times New Roman"/>
          <w:color w:val="000000"/>
        </w:rPr>
        <w:t xml:space="preserve"> This represents a decline of 5 percentage points from 44% in 2016-17.</w:t>
      </w:r>
    </w:p>
    <w:p w14:paraId="6EA31E29" w14:textId="77777777"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2C8FF56" w14:textId="3F825463"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•Females comprised 41% of </w:t>
      </w:r>
      <w:r w:rsidRPr="003D4F26">
        <w:rPr>
          <w:rFonts w:ascii="Times New Roman" w:hAnsi="Times New Roman"/>
          <w:i/>
          <w:color w:val="000000"/>
        </w:rPr>
        <w:t xml:space="preserve">major characters </w:t>
      </w:r>
      <w:r>
        <w:rPr>
          <w:rFonts w:ascii="Times New Roman" w:hAnsi="Times New Roman"/>
          <w:color w:val="000000"/>
        </w:rPr>
        <w:t xml:space="preserve">on streaming programs.  </w:t>
      </w:r>
      <w:r w:rsidR="005724DE">
        <w:rPr>
          <w:rFonts w:ascii="Times New Roman" w:hAnsi="Times New Roman"/>
          <w:color w:val="000000"/>
        </w:rPr>
        <w:t xml:space="preserve">This represents a decline of 6 percentage points from 47% in 2016-17.  </w:t>
      </w:r>
      <w:r>
        <w:rPr>
          <w:rFonts w:ascii="Times New Roman" w:hAnsi="Times New Roman"/>
          <w:color w:val="000000"/>
        </w:rPr>
        <w:t xml:space="preserve">For the purposes of this study, </w:t>
      </w:r>
      <w:r w:rsidRPr="00677784">
        <w:rPr>
          <w:rFonts w:ascii="Times New Roman" w:hAnsi="Times New Roman"/>
          <w:i/>
          <w:color w:val="000000"/>
        </w:rPr>
        <w:t>major characters</w:t>
      </w:r>
      <w:r>
        <w:rPr>
          <w:rFonts w:ascii="Times New Roman" w:hAnsi="Times New Roman"/>
          <w:color w:val="000000"/>
        </w:rPr>
        <w:t xml:space="preserve"> appeared in more than 1 scene and were instrumental to the narrative of the story. </w:t>
      </w:r>
    </w:p>
    <w:p w14:paraId="3E4FC90D" w14:textId="77777777" w:rsidR="00F25BA0" w:rsidRDefault="00F25BA0"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0E972C6A" w14:textId="0FE28CBE"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436298">
        <w:rPr>
          <w:rFonts w:ascii="Times New Roman" w:hAnsi="Times New Roman"/>
          <w:color w:val="000000"/>
        </w:rPr>
        <w:t>•Regarding race and ethnicity</w:t>
      </w:r>
      <w:r>
        <w:rPr>
          <w:rFonts w:ascii="Times New Roman" w:hAnsi="Times New Roman"/>
          <w:color w:val="000000"/>
        </w:rPr>
        <w:t xml:space="preserve"> on streaming programs, 66% of females were White, 17% were Black, 9% were Latina, 7% were Asian</w:t>
      </w:r>
      <w:r w:rsidRPr="00436298">
        <w:rPr>
          <w:rFonts w:ascii="Times New Roman" w:hAnsi="Times New Roman"/>
          <w:color w:val="000000"/>
        </w:rPr>
        <w:t>, and 1% were of some oth</w:t>
      </w:r>
      <w:r>
        <w:rPr>
          <w:rFonts w:ascii="Times New Roman" w:hAnsi="Times New Roman"/>
          <w:color w:val="000000"/>
        </w:rPr>
        <w:t>er race or ethnicity</w:t>
      </w:r>
      <w:r w:rsidRPr="00436298">
        <w:rPr>
          <w:rFonts w:ascii="Times New Roman" w:hAnsi="Times New Roman"/>
          <w:color w:val="000000"/>
        </w:rPr>
        <w:t>.</w:t>
      </w:r>
    </w:p>
    <w:p w14:paraId="588FA277" w14:textId="77777777"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958A5C5" w14:textId="6C53C153" w:rsidR="00F25BA0"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436298">
        <w:rPr>
          <w:rFonts w:ascii="Times New Roman" w:hAnsi="Times New Roman"/>
          <w:color w:val="000000"/>
        </w:rPr>
        <w:t xml:space="preserve">•Female characters were younger than their male counterparts.  </w:t>
      </w:r>
      <w:r w:rsidR="003E45CF">
        <w:rPr>
          <w:rFonts w:ascii="Times New Roman" w:hAnsi="Times New Roman"/>
          <w:color w:val="000000"/>
        </w:rPr>
        <w:t>49% of</w:t>
      </w:r>
      <w:r w:rsidRPr="00436298">
        <w:rPr>
          <w:rFonts w:ascii="Times New Roman" w:hAnsi="Times New Roman"/>
          <w:color w:val="000000"/>
        </w:rPr>
        <w:t xml:space="preserve"> female characte</w:t>
      </w:r>
      <w:r w:rsidR="003E45CF">
        <w:rPr>
          <w:rFonts w:ascii="Times New Roman" w:hAnsi="Times New Roman"/>
          <w:color w:val="000000"/>
        </w:rPr>
        <w:t xml:space="preserve">rs were in their 20s and 30s, </w:t>
      </w:r>
      <w:r w:rsidRPr="00436298">
        <w:rPr>
          <w:rFonts w:ascii="Times New Roman" w:hAnsi="Times New Roman"/>
          <w:color w:val="000000"/>
        </w:rPr>
        <w:t xml:space="preserve">whereas </w:t>
      </w:r>
      <w:r w:rsidR="003E45CF">
        <w:rPr>
          <w:rFonts w:ascii="Times New Roman" w:hAnsi="Times New Roman"/>
          <w:color w:val="000000"/>
        </w:rPr>
        <w:t>57%</w:t>
      </w:r>
      <w:r w:rsidRPr="00436298">
        <w:rPr>
          <w:rFonts w:ascii="Times New Roman" w:hAnsi="Times New Roman"/>
          <w:color w:val="000000"/>
        </w:rPr>
        <w:t xml:space="preserve"> of male characte</w:t>
      </w:r>
      <w:r w:rsidR="003E45CF">
        <w:rPr>
          <w:rFonts w:ascii="Times New Roman" w:hAnsi="Times New Roman"/>
          <w:color w:val="000000"/>
        </w:rPr>
        <w:t>rs were in their 30s and 40s</w:t>
      </w:r>
      <w:r w:rsidRPr="00436298">
        <w:rPr>
          <w:rFonts w:ascii="Times New Roman" w:hAnsi="Times New Roman"/>
          <w:color w:val="000000"/>
        </w:rPr>
        <w:t>.</w:t>
      </w:r>
    </w:p>
    <w:p w14:paraId="78DC37AD" w14:textId="77777777" w:rsidR="00F25BA0" w:rsidRPr="00436298"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350E222" w14:textId="53E21C9B" w:rsidR="00F25BA0" w:rsidRPr="00436298" w:rsidRDefault="003E45CF"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•42% of </w:t>
      </w:r>
      <w:r w:rsidR="005724DE">
        <w:rPr>
          <w:rFonts w:ascii="Times New Roman" w:hAnsi="Times New Roman"/>
          <w:color w:val="000000"/>
        </w:rPr>
        <w:t>male characters but only 3</w:t>
      </w:r>
      <w:r>
        <w:rPr>
          <w:rFonts w:ascii="Times New Roman" w:hAnsi="Times New Roman"/>
          <w:color w:val="000000"/>
        </w:rPr>
        <w:t>3</w:t>
      </w:r>
      <w:r w:rsidR="00F25BA0" w:rsidRPr="00436298">
        <w:rPr>
          <w:rFonts w:ascii="Times New Roman" w:hAnsi="Times New Roman"/>
          <w:color w:val="000000"/>
        </w:rPr>
        <w:t>% of female characters were 40 or older.</w:t>
      </w:r>
    </w:p>
    <w:p w14:paraId="40FFF69D" w14:textId="77777777" w:rsidR="00F25BA0" w:rsidRPr="00EB7334"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color w:val="000000"/>
        </w:rPr>
      </w:pPr>
    </w:p>
    <w:p w14:paraId="36A4AAB8" w14:textId="4F9EB6D8" w:rsidR="00F25BA0" w:rsidRPr="00436298" w:rsidRDefault="00F25BA0" w:rsidP="00F25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436298">
        <w:rPr>
          <w:rFonts w:ascii="Times New Roman" w:hAnsi="Times New Roman"/>
          <w:color w:val="000000"/>
        </w:rPr>
        <w:t xml:space="preserve">•Few characters were in their 60s or older. </w:t>
      </w:r>
      <w:r w:rsidR="003E45CF">
        <w:rPr>
          <w:rFonts w:ascii="Times New Roman" w:hAnsi="Times New Roman"/>
          <w:color w:val="000000"/>
        </w:rPr>
        <w:t xml:space="preserve"> 7</w:t>
      </w:r>
      <w:r>
        <w:rPr>
          <w:rFonts w:ascii="Times New Roman" w:hAnsi="Times New Roman"/>
          <w:color w:val="000000"/>
        </w:rPr>
        <w:t xml:space="preserve">% of male characters </w:t>
      </w:r>
      <w:r w:rsidR="003E45CF">
        <w:rPr>
          <w:rFonts w:ascii="Times New Roman" w:hAnsi="Times New Roman"/>
          <w:color w:val="000000"/>
        </w:rPr>
        <w:t>and 5</w:t>
      </w:r>
      <w:r w:rsidRPr="00436298">
        <w:rPr>
          <w:rFonts w:ascii="Times New Roman" w:hAnsi="Times New Roman"/>
          <w:color w:val="000000"/>
        </w:rPr>
        <w:t xml:space="preserve">% of female characters were 60 or older.  </w:t>
      </w:r>
    </w:p>
    <w:p w14:paraId="72B7C1EA" w14:textId="77777777" w:rsidR="00F25BA0" w:rsidRDefault="00F25BA0"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25FCBCC2"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47058E0" w14:textId="77777777" w:rsidR="005724DE" w:rsidRDefault="005724D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BE2219C" w14:textId="6AC5FA45"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9720A2">
        <w:rPr>
          <w:rFonts w:ascii="Times New Roman" w:hAnsi="Times New Roman"/>
          <w:i/>
          <w:color w:val="000000"/>
        </w:rPr>
        <w:t>Women</w:t>
      </w:r>
      <w:r>
        <w:rPr>
          <w:rFonts w:ascii="Times New Roman" w:hAnsi="Times New Roman"/>
          <w:i/>
          <w:color w:val="000000"/>
        </w:rPr>
        <w:t xml:space="preserve"> Behind the Scenes</w:t>
      </w:r>
    </w:p>
    <w:p w14:paraId="5D305448"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p>
    <w:p w14:paraId="221E3CAD"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comprised 27% of creators, directors, writers, producers, executive </w:t>
      </w:r>
    </w:p>
    <w:p w14:paraId="7D0A8F9C" w14:textId="77777777" w:rsidR="00BE5CD4" w:rsidRPr="007B222F"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Pr>
          <w:rFonts w:ascii="Times New Roman" w:hAnsi="Times New Roman"/>
          <w:color w:val="000000"/>
        </w:rPr>
        <w:t xml:space="preserve">producers, editors, and directors of photography working </w:t>
      </w:r>
      <w:r w:rsidRPr="007B222F">
        <w:rPr>
          <w:rFonts w:ascii="Times New Roman" w:hAnsi="Times New Roman"/>
          <w:color w:val="000000"/>
        </w:rPr>
        <w:t xml:space="preserve">on </w:t>
      </w:r>
      <w:r>
        <w:rPr>
          <w:rFonts w:ascii="Times New Roman" w:hAnsi="Times New Roman"/>
          <w:color w:val="000000"/>
        </w:rPr>
        <w:t>streaming</w:t>
      </w:r>
      <w:r w:rsidRPr="007B222F">
        <w:rPr>
          <w:rFonts w:ascii="Times New Roman" w:hAnsi="Times New Roman"/>
          <w:color w:val="000000"/>
        </w:rPr>
        <w:t xml:space="preserve">  programs </w:t>
      </w:r>
      <w:r>
        <w:rPr>
          <w:rFonts w:ascii="Times New Roman" w:hAnsi="Times New Roman"/>
          <w:color w:val="000000"/>
        </w:rPr>
        <w:t>in 2017-18.  This represents a decline of 5 percentage points from 32% in 2016-17.</w:t>
      </w:r>
    </w:p>
    <w:p w14:paraId="193460EA"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976B39F" w14:textId="77777777" w:rsidR="00BE5CD4" w:rsidRPr="009720A2" w:rsidRDefault="00076B0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•66</w:t>
      </w:r>
      <w:r w:rsidR="00BE5CD4">
        <w:rPr>
          <w:rFonts w:ascii="Times New Roman" w:hAnsi="Times New Roman"/>
          <w:color w:val="000000"/>
        </w:rPr>
        <w:t>% of programs employed 5 or fewer women in the behind-</w:t>
      </w:r>
      <w:r>
        <w:rPr>
          <w:rFonts w:ascii="Times New Roman" w:hAnsi="Times New Roman"/>
          <w:color w:val="000000"/>
        </w:rPr>
        <w:t>the-scenes roles considered.  2</w:t>
      </w:r>
      <w:r w:rsidR="00BE5CD4">
        <w:rPr>
          <w:rFonts w:ascii="Times New Roman" w:hAnsi="Times New Roman"/>
          <w:color w:val="000000"/>
        </w:rPr>
        <w:t>% employed 5 or fewer men.</w:t>
      </w:r>
    </w:p>
    <w:p w14:paraId="29D5A099"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1F497D" w:themeColor="text2"/>
        </w:rPr>
      </w:pPr>
    </w:p>
    <w:p w14:paraId="037ECC27" w14:textId="77777777" w:rsidR="00BE5CD4" w:rsidRPr="002C43B1" w:rsidRDefault="00076B0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rFonts w:ascii="Times New Roman" w:hAnsi="Times New Roman"/>
        </w:rPr>
        <w:t>•5% of programs employed 13</w:t>
      </w:r>
      <w:r w:rsidR="00BE5CD4" w:rsidRPr="002C43B1">
        <w:rPr>
          <w:rFonts w:ascii="Times New Roman" w:hAnsi="Times New Roman"/>
        </w:rPr>
        <w:t xml:space="preserve"> or more women in the behind</w:t>
      </w:r>
      <w:r w:rsidR="00BE5CD4">
        <w:rPr>
          <w:rFonts w:ascii="Times New Roman" w:hAnsi="Times New Roman"/>
        </w:rPr>
        <w:t>-</w:t>
      </w:r>
      <w:r>
        <w:rPr>
          <w:rFonts w:ascii="Times New Roman" w:hAnsi="Times New Roman"/>
        </w:rPr>
        <w:t>the-scenes roles considered.  61</w:t>
      </w:r>
      <w:r w:rsidR="00BE5CD4" w:rsidRPr="002C43B1">
        <w:rPr>
          <w:rFonts w:ascii="Times New Roman" w:hAnsi="Times New Roman"/>
        </w:rPr>
        <w:t>% empl</w:t>
      </w:r>
      <w:r>
        <w:rPr>
          <w:rFonts w:ascii="Times New Roman" w:hAnsi="Times New Roman"/>
        </w:rPr>
        <w:t>oyed 13</w:t>
      </w:r>
      <w:r w:rsidR="00BE5CD4" w:rsidRPr="002C43B1">
        <w:rPr>
          <w:rFonts w:ascii="Times New Roman" w:hAnsi="Times New Roman"/>
        </w:rPr>
        <w:t xml:space="preserve"> or more men.</w:t>
      </w:r>
    </w:p>
    <w:p w14:paraId="326A9AFB"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C7BCC1E" w14:textId="07843811" w:rsidR="000E1271" w:rsidRDefault="00BE5CD4"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sidRPr="002C43B1">
        <w:rPr>
          <w:rFonts w:ascii="Times New Roman" w:hAnsi="Times New Roman"/>
        </w:rPr>
        <w:t>•W</w:t>
      </w:r>
      <w:r w:rsidR="00076B0E">
        <w:rPr>
          <w:rFonts w:ascii="Times New Roman" w:hAnsi="Times New Roman"/>
        </w:rPr>
        <w:t>omen fared best as producers (39</w:t>
      </w:r>
      <w:r w:rsidRPr="002C43B1">
        <w:rPr>
          <w:rFonts w:ascii="Times New Roman" w:hAnsi="Times New Roman"/>
        </w:rPr>
        <w:t>%), fol</w:t>
      </w:r>
      <w:r w:rsidR="00076B0E">
        <w:rPr>
          <w:rFonts w:ascii="Times New Roman" w:hAnsi="Times New Roman"/>
        </w:rPr>
        <w:t>lowed by writers (27%), e</w:t>
      </w:r>
      <w:r>
        <w:rPr>
          <w:rFonts w:ascii="Times New Roman" w:hAnsi="Times New Roman"/>
        </w:rPr>
        <w:t>xecutive producers (26</w:t>
      </w:r>
      <w:r w:rsidRPr="002C43B1">
        <w:rPr>
          <w:rFonts w:ascii="Times New Roman" w:hAnsi="Times New Roman"/>
        </w:rPr>
        <w:t xml:space="preserve">%), </w:t>
      </w:r>
      <w:r w:rsidR="00076B0E">
        <w:rPr>
          <w:rFonts w:ascii="Times New Roman" w:hAnsi="Times New Roman"/>
        </w:rPr>
        <w:t>creators (25</w:t>
      </w:r>
      <w:r>
        <w:rPr>
          <w:rFonts w:ascii="Times New Roman" w:hAnsi="Times New Roman"/>
        </w:rPr>
        <w:t xml:space="preserve">%), </w:t>
      </w:r>
      <w:r w:rsidR="00096279">
        <w:rPr>
          <w:rFonts w:ascii="Times New Roman" w:hAnsi="Times New Roman"/>
        </w:rPr>
        <w:t xml:space="preserve">editors (19%), </w:t>
      </w:r>
      <w:r w:rsidR="000E1271">
        <w:rPr>
          <w:rFonts w:ascii="Times New Roman" w:hAnsi="Times New Roman"/>
        </w:rPr>
        <w:t>directors (10%), and directors of</w:t>
      </w:r>
      <w:r w:rsidR="000E1271" w:rsidRPr="002C43B1">
        <w:rPr>
          <w:rFonts w:ascii="Times New Roman" w:hAnsi="Times New Roman"/>
        </w:rPr>
        <w:t xml:space="preserve"> </w:t>
      </w:r>
    </w:p>
    <w:p w14:paraId="24526874" w14:textId="18DD97DD"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rFonts w:ascii="Times New Roman" w:hAnsi="Times New Roman"/>
        </w:rPr>
        <w:t>photography (3</w:t>
      </w:r>
      <w:r w:rsidRPr="002C43B1">
        <w:rPr>
          <w:rFonts w:ascii="Times New Roman" w:hAnsi="Times New Roman"/>
        </w:rPr>
        <w:t>%)</w:t>
      </w:r>
      <w:r w:rsidR="00143622">
        <w:rPr>
          <w:rFonts w:ascii="Times New Roman" w:hAnsi="Times New Roman"/>
        </w:rPr>
        <w:t xml:space="preserve"> (see Figure 10</w:t>
      </w:r>
      <w:r>
        <w:rPr>
          <w:rFonts w:ascii="Times New Roman" w:hAnsi="Times New Roman"/>
        </w:rPr>
        <w:t>)</w:t>
      </w:r>
      <w:r w:rsidRPr="002C43B1">
        <w:rPr>
          <w:rFonts w:ascii="Times New Roman" w:hAnsi="Times New Roman"/>
        </w:rPr>
        <w:t>.</w:t>
      </w:r>
    </w:p>
    <w:p w14:paraId="087DDD8C"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FA8E833"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comprised 25% of creators working on streaming programs in 2017-18. </w:t>
      </w:r>
    </w:p>
    <w:p w14:paraId="6DE0CA09"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3B3AF7B"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accounted for 26% of executive producers working on streaming programs in 2017-18. </w:t>
      </w:r>
    </w:p>
    <w:p w14:paraId="4275B690"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0EF3A24"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comprised 39% of producers working on streaming programs in 2017-18.  </w:t>
      </w:r>
    </w:p>
    <w:p w14:paraId="249671AA"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50A8FCD"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accounted for 27% of writers working on streaming programs in 2017-18. </w:t>
      </w:r>
    </w:p>
    <w:p w14:paraId="613BA8AD"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8C2E2B1" w14:textId="77777777" w:rsidR="000E1271" w:rsidRDefault="000E1271" w:rsidP="000E1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•Women comprised 10% of directors working on streaming programs in 2017-18. </w:t>
      </w:r>
    </w:p>
    <w:p w14:paraId="3EC86C78"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29F616E7" w14:textId="12CC5E2A" w:rsidR="00BE5CD4" w:rsidRPr="00BB764F" w:rsidRDefault="000E1271"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rPr>
      </w:pPr>
      <w:r>
        <w:rPr>
          <w:rFonts w:ascii="Times New Roman" w:hAnsi="Times New Roman"/>
          <w:i/>
        </w:rPr>
        <w:t>F</w:t>
      </w:r>
      <w:r w:rsidR="00143622">
        <w:rPr>
          <w:rFonts w:ascii="Times New Roman" w:hAnsi="Times New Roman"/>
          <w:i/>
        </w:rPr>
        <w:t>igure 10</w:t>
      </w:r>
      <w:r w:rsidR="00BE5CD4" w:rsidRPr="00BB764F">
        <w:rPr>
          <w:rFonts w:ascii="Times New Roman" w:hAnsi="Times New Roman"/>
          <w:i/>
        </w:rPr>
        <w:t>.</w:t>
      </w:r>
    </w:p>
    <w:p w14:paraId="60D9778E" w14:textId="6C8A643B"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rPr>
      </w:pPr>
      <w:r>
        <w:rPr>
          <w:rFonts w:ascii="Times New Roman" w:hAnsi="Times New Roman"/>
          <w:i/>
        </w:rPr>
        <w:t xml:space="preserve">Comparison of </w:t>
      </w:r>
      <w:r w:rsidRPr="00CF7E29">
        <w:rPr>
          <w:rFonts w:ascii="Times New Roman" w:hAnsi="Times New Roman"/>
          <w:i/>
        </w:rPr>
        <w:t xml:space="preserve">Women </w:t>
      </w:r>
      <w:r w:rsidR="005E4DC4">
        <w:rPr>
          <w:rFonts w:ascii="Times New Roman" w:hAnsi="Times New Roman"/>
          <w:i/>
        </w:rPr>
        <w:t xml:space="preserve">and Men </w:t>
      </w:r>
      <w:r>
        <w:rPr>
          <w:rFonts w:ascii="Times New Roman" w:hAnsi="Times New Roman"/>
          <w:i/>
        </w:rPr>
        <w:t>Working in Key Behind-the-Scenes Roles</w:t>
      </w:r>
      <w:r w:rsidRPr="00CF7E29">
        <w:rPr>
          <w:rFonts w:ascii="Times New Roman" w:hAnsi="Times New Roman"/>
          <w:i/>
        </w:rPr>
        <w:t xml:space="preserve"> on Streaming Programs</w:t>
      </w:r>
    </w:p>
    <w:p w14:paraId="11CC620C" w14:textId="5CCA5957" w:rsidR="00BE5CD4" w:rsidRDefault="005E4DC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rPr>
      </w:pPr>
      <w:r>
        <w:rPr>
          <w:rFonts w:ascii="Times New Roman" w:hAnsi="Times New Roman"/>
          <w:i/>
        </w:rPr>
        <w:t xml:space="preserve"> in 2017-18</w:t>
      </w:r>
    </w:p>
    <w:p w14:paraId="68DA2991"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14799D42" w14:textId="3AD9BB62" w:rsidR="00BE5CD4" w:rsidRDefault="00794FD2"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noProof/>
        </w:rPr>
        <w:drawing>
          <wp:inline distT="0" distB="0" distL="0" distR="0" wp14:anchorId="4DF669C1" wp14:editId="4B606B0D">
            <wp:extent cx="2743200" cy="3975100"/>
            <wp:effectExtent l="0" t="0" r="2540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92B0F0"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p>
    <w:p w14:paraId="651330C8" w14:textId="77777777" w:rsidR="00076B0E" w:rsidRDefault="00076B0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C435441" w14:textId="77777777" w:rsidR="00BE5CD4" w:rsidRDefault="00076B0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19</w:t>
      </w:r>
      <w:r w:rsidR="00BE5CD4">
        <w:rPr>
          <w:rFonts w:ascii="Times New Roman" w:hAnsi="Times New Roman"/>
          <w:color w:val="000000"/>
        </w:rPr>
        <w:t xml:space="preserve">% of editors working on </w:t>
      </w:r>
      <w:r>
        <w:rPr>
          <w:rFonts w:ascii="Times New Roman" w:hAnsi="Times New Roman"/>
          <w:color w:val="000000"/>
        </w:rPr>
        <w:t>streaming</w:t>
      </w:r>
      <w:r w:rsidR="00BE5CD4">
        <w:rPr>
          <w:rFonts w:ascii="Times New Roman" w:hAnsi="Times New Roman"/>
          <w:color w:val="000000"/>
        </w:rPr>
        <w:t xml:space="preserve"> programs in 2017-18. </w:t>
      </w:r>
    </w:p>
    <w:p w14:paraId="2E041529"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DAC8DAC" w14:textId="77777777" w:rsidR="00BE5CD4" w:rsidRDefault="00076B0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3</w:t>
      </w:r>
      <w:r w:rsidR="00BE5CD4">
        <w:rPr>
          <w:rFonts w:ascii="Times New Roman" w:hAnsi="Times New Roman"/>
          <w:color w:val="000000"/>
        </w:rPr>
        <w:t xml:space="preserve">% of directors of photography working </w:t>
      </w:r>
      <w:r>
        <w:rPr>
          <w:rFonts w:ascii="Times New Roman" w:hAnsi="Times New Roman"/>
          <w:color w:val="000000"/>
        </w:rPr>
        <w:t>streaming</w:t>
      </w:r>
      <w:r w:rsidR="00BE5CD4">
        <w:rPr>
          <w:rFonts w:ascii="Times New Roman" w:hAnsi="Times New Roman"/>
          <w:color w:val="000000"/>
        </w:rPr>
        <w:t xml:space="preserve"> programs in 2017-18. </w:t>
      </w:r>
    </w:p>
    <w:p w14:paraId="0FC40024" w14:textId="77777777" w:rsidR="00BE5CD4"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D4613E8" w14:textId="7667982C" w:rsidR="00BE5CD4" w:rsidRDefault="00076B0E"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rPr>
      </w:pPr>
      <w:r>
        <w:rPr>
          <w:rFonts w:ascii="Times New Roman" w:hAnsi="Times New Roman"/>
        </w:rPr>
        <w:t>•98</w:t>
      </w:r>
      <w:r w:rsidR="00BE5CD4" w:rsidRPr="002C43B1">
        <w:rPr>
          <w:rFonts w:ascii="Times New Roman" w:hAnsi="Times New Roman"/>
        </w:rPr>
        <w:t xml:space="preserve">% of the programs had no </w:t>
      </w:r>
      <w:r w:rsidR="00BE5CD4">
        <w:rPr>
          <w:rFonts w:ascii="Times New Roman" w:hAnsi="Times New Roman"/>
        </w:rPr>
        <w:t xml:space="preserve">women </w:t>
      </w:r>
      <w:r w:rsidR="00BE5CD4" w:rsidRPr="002C43B1">
        <w:rPr>
          <w:rFonts w:ascii="Times New Roman" w:hAnsi="Times New Roman"/>
        </w:rPr>
        <w:t>direct</w:t>
      </w:r>
      <w:r>
        <w:rPr>
          <w:rFonts w:ascii="Times New Roman" w:hAnsi="Times New Roman"/>
        </w:rPr>
        <w:t>ors of photography, 90</w:t>
      </w:r>
      <w:r w:rsidR="00BE5CD4">
        <w:rPr>
          <w:rFonts w:ascii="Times New Roman" w:hAnsi="Times New Roman"/>
        </w:rPr>
        <w:t>% had no women</w:t>
      </w:r>
      <w:r w:rsidR="00BE5CD4" w:rsidRPr="002C43B1">
        <w:rPr>
          <w:rFonts w:ascii="Times New Roman" w:hAnsi="Times New Roman"/>
        </w:rPr>
        <w:t xml:space="preserve"> director</w:t>
      </w:r>
      <w:r>
        <w:rPr>
          <w:rFonts w:ascii="Times New Roman" w:hAnsi="Times New Roman"/>
        </w:rPr>
        <w:t xml:space="preserve">s, </w:t>
      </w:r>
      <w:r w:rsidR="00D07ADC">
        <w:rPr>
          <w:rFonts w:ascii="Times New Roman" w:hAnsi="Times New Roman"/>
        </w:rPr>
        <w:t>81</w:t>
      </w:r>
      <w:r w:rsidR="00D07ADC" w:rsidRPr="002C43B1">
        <w:rPr>
          <w:rFonts w:ascii="Times New Roman" w:hAnsi="Times New Roman"/>
        </w:rPr>
        <w:t xml:space="preserve">% had no </w:t>
      </w:r>
      <w:r w:rsidR="00D07ADC">
        <w:rPr>
          <w:rFonts w:ascii="Times New Roman" w:hAnsi="Times New Roman"/>
        </w:rPr>
        <w:t>women</w:t>
      </w:r>
      <w:r w:rsidR="00D07ADC" w:rsidRPr="002C43B1">
        <w:rPr>
          <w:rFonts w:ascii="Times New Roman" w:hAnsi="Times New Roman"/>
        </w:rPr>
        <w:t xml:space="preserve"> </w:t>
      </w:r>
      <w:r w:rsidR="00D07ADC">
        <w:rPr>
          <w:rFonts w:ascii="Times New Roman" w:hAnsi="Times New Roman"/>
        </w:rPr>
        <w:t>editors, 66</w:t>
      </w:r>
      <w:r w:rsidR="00D07ADC" w:rsidRPr="002C43B1">
        <w:rPr>
          <w:rFonts w:ascii="Times New Roman" w:hAnsi="Times New Roman"/>
        </w:rPr>
        <w:t xml:space="preserve">% had no </w:t>
      </w:r>
      <w:r w:rsidR="00D07ADC">
        <w:rPr>
          <w:rFonts w:ascii="Times New Roman" w:hAnsi="Times New Roman"/>
        </w:rPr>
        <w:t>women</w:t>
      </w:r>
      <w:r w:rsidR="00D07ADC" w:rsidRPr="002C43B1">
        <w:rPr>
          <w:rFonts w:ascii="Times New Roman" w:hAnsi="Times New Roman"/>
        </w:rPr>
        <w:t xml:space="preserve"> </w:t>
      </w:r>
      <w:r w:rsidR="00D07ADC">
        <w:rPr>
          <w:rFonts w:ascii="Times New Roman" w:hAnsi="Times New Roman"/>
        </w:rPr>
        <w:t xml:space="preserve">writers, </w:t>
      </w:r>
      <w:r>
        <w:rPr>
          <w:rFonts w:ascii="Times New Roman" w:hAnsi="Times New Roman"/>
        </w:rPr>
        <w:t>63% had no women creators, and 29</w:t>
      </w:r>
      <w:r w:rsidR="00BE5CD4" w:rsidRPr="002C43B1">
        <w:rPr>
          <w:rFonts w:ascii="Times New Roman" w:hAnsi="Times New Roman"/>
        </w:rPr>
        <w:t xml:space="preserve">% had no </w:t>
      </w:r>
      <w:r>
        <w:rPr>
          <w:rFonts w:ascii="Times New Roman" w:hAnsi="Times New Roman"/>
        </w:rPr>
        <w:t xml:space="preserve">women executive producers, </w:t>
      </w:r>
      <w:r w:rsidR="00096279">
        <w:rPr>
          <w:rFonts w:ascii="Times New Roman" w:hAnsi="Times New Roman"/>
        </w:rPr>
        <w:t xml:space="preserve">and </w:t>
      </w:r>
      <w:r>
        <w:rPr>
          <w:rFonts w:ascii="Times New Roman" w:hAnsi="Times New Roman"/>
        </w:rPr>
        <w:t>22</w:t>
      </w:r>
      <w:r w:rsidRPr="002C43B1">
        <w:rPr>
          <w:rFonts w:ascii="Times New Roman" w:hAnsi="Times New Roman"/>
        </w:rPr>
        <w:t xml:space="preserve">% had no </w:t>
      </w:r>
      <w:r>
        <w:rPr>
          <w:rFonts w:ascii="Times New Roman" w:hAnsi="Times New Roman"/>
        </w:rPr>
        <w:t>women producers.</w:t>
      </w:r>
    </w:p>
    <w:p w14:paraId="777F8514" w14:textId="77777777" w:rsidR="000E1271" w:rsidRDefault="00BE5CD4" w:rsidP="00BE5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r>
        <w:rPr>
          <w:rFonts w:ascii="Times New Roman" w:hAnsi="Times New Roman"/>
          <w:b/>
          <w:i/>
          <w:color w:val="1F497D" w:themeColor="text2"/>
        </w:rPr>
        <w:tab/>
      </w:r>
      <w:r>
        <w:rPr>
          <w:rFonts w:ascii="Times New Roman" w:hAnsi="Times New Roman"/>
          <w:b/>
          <w:i/>
          <w:color w:val="1F497D" w:themeColor="text2"/>
        </w:rPr>
        <w:tab/>
      </w:r>
      <w:r>
        <w:rPr>
          <w:rFonts w:ascii="Times New Roman" w:hAnsi="Times New Roman"/>
          <w:b/>
          <w:i/>
          <w:color w:val="1F497D" w:themeColor="text2"/>
        </w:rPr>
        <w:tab/>
      </w:r>
    </w:p>
    <w:p w14:paraId="0B589CCC" w14:textId="77777777" w:rsidR="003E545F" w:rsidRDefault="00BE5CD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r>
        <w:rPr>
          <w:rFonts w:ascii="Times New Roman" w:hAnsi="Times New Roman"/>
          <w:b/>
          <w:i/>
          <w:color w:val="1F497D" w:themeColor="text2"/>
        </w:rPr>
        <w:tab/>
      </w:r>
      <w:r>
        <w:rPr>
          <w:rFonts w:ascii="Times New Roman" w:hAnsi="Times New Roman"/>
          <w:b/>
          <w:i/>
          <w:color w:val="1F497D" w:themeColor="text2"/>
        </w:rPr>
        <w:tab/>
      </w:r>
      <w:r>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r w:rsidR="00445347">
        <w:rPr>
          <w:rFonts w:ascii="Times New Roman" w:hAnsi="Times New Roman"/>
          <w:b/>
          <w:i/>
          <w:color w:val="1F497D" w:themeColor="text2"/>
        </w:rPr>
        <w:tab/>
      </w:r>
    </w:p>
    <w:p w14:paraId="44E30525" w14:textId="6183FD03" w:rsidR="00445347" w:rsidRPr="00794FD2"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r w:rsidRPr="00683D79">
        <w:rPr>
          <w:rFonts w:ascii="Times New Roman" w:hAnsi="Times New Roman"/>
          <w:b/>
          <w:i/>
          <w:color w:val="1F497D" w:themeColor="text2"/>
          <w:sz w:val="28"/>
          <w:szCs w:val="28"/>
        </w:rPr>
        <w:t>Findings for All Programs -- Broadcast Networks, Cable and Streaming Programs</w:t>
      </w:r>
    </w:p>
    <w:p w14:paraId="28EDFC19" w14:textId="77777777" w:rsidR="003E45CF" w:rsidRDefault="003E45C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183B53C1" w14:textId="77777777" w:rsidR="00445347" w:rsidRPr="00B45543"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Pr>
          <w:rFonts w:ascii="Times New Roman" w:hAnsi="Times New Roman"/>
          <w:i/>
          <w:color w:val="000000"/>
        </w:rPr>
        <w:t xml:space="preserve">Females </w:t>
      </w:r>
      <w:r w:rsidRPr="00B45543">
        <w:rPr>
          <w:rFonts w:ascii="Times New Roman" w:hAnsi="Times New Roman"/>
          <w:i/>
          <w:color w:val="000000"/>
        </w:rPr>
        <w:t xml:space="preserve">On Screen </w:t>
      </w:r>
    </w:p>
    <w:p w14:paraId="3708C44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665E4489" w14:textId="47AE714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sidRPr="00F56B7A">
        <w:rPr>
          <w:rFonts w:ascii="Times New Roman" w:hAnsi="Times New Roman"/>
          <w:color w:val="000000"/>
        </w:rPr>
        <w:t>•</w:t>
      </w:r>
      <w:r w:rsidR="00DE5A33">
        <w:rPr>
          <w:rFonts w:ascii="Times New Roman" w:hAnsi="Times New Roman"/>
          <w:color w:val="000000"/>
        </w:rPr>
        <w:t xml:space="preserve"> In 2017-18, females accounted for 40</w:t>
      </w:r>
      <w:r>
        <w:rPr>
          <w:rFonts w:ascii="Times New Roman" w:hAnsi="Times New Roman"/>
          <w:color w:val="000000"/>
        </w:rPr>
        <w:t xml:space="preserve">% of </w:t>
      </w:r>
      <w:r w:rsidRPr="00845866">
        <w:rPr>
          <w:rFonts w:ascii="Times New Roman" w:hAnsi="Times New Roman"/>
          <w:i/>
          <w:color w:val="000000"/>
        </w:rPr>
        <w:t>all speaking characters</w:t>
      </w:r>
      <w:r>
        <w:rPr>
          <w:rFonts w:ascii="Times New Roman" w:hAnsi="Times New Roman"/>
          <w:color w:val="000000"/>
        </w:rPr>
        <w:t xml:space="preserve"> on broadcast network, cable, and streamin</w:t>
      </w:r>
      <w:r w:rsidR="00DE5A33">
        <w:rPr>
          <w:rFonts w:ascii="Times New Roman" w:hAnsi="Times New Roman"/>
          <w:color w:val="000000"/>
        </w:rPr>
        <w:t>g programs.  This represents a decline of 2 percentage points from 42% in 2016-17.</w:t>
      </w:r>
    </w:p>
    <w:p w14:paraId="497821D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0B65E44" w14:textId="5C9E659F" w:rsidR="00445347" w:rsidRDefault="00DE5A3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•Females accounted for 40</w:t>
      </w:r>
      <w:r w:rsidR="00445347">
        <w:rPr>
          <w:rFonts w:ascii="Times New Roman" w:hAnsi="Times New Roman"/>
          <w:color w:val="000000"/>
        </w:rPr>
        <w:t xml:space="preserve">% of </w:t>
      </w:r>
      <w:r w:rsidR="00445347" w:rsidRPr="00CE375C">
        <w:rPr>
          <w:rFonts w:ascii="Times New Roman" w:hAnsi="Times New Roman"/>
          <w:i/>
          <w:color w:val="000000"/>
        </w:rPr>
        <w:t>major characters</w:t>
      </w:r>
      <w:r w:rsidR="00445347">
        <w:rPr>
          <w:rFonts w:ascii="Times New Roman" w:hAnsi="Times New Roman"/>
          <w:color w:val="000000"/>
        </w:rPr>
        <w:t xml:space="preserve"> on broadcast network, cable, and streaming programs. This represents </w:t>
      </w:r>
      <w:r>
        <w:rPr>
          <w:rFonts w:ascii="Times New Roman" w:hAnsi="Times New Roman"/>
          <w:color w:val="000000"/>
        </w:rPr>
        <w:t xml:space="preserve">a decline of 2 percentage points from 42% in 2016-17.  </w:t>
      </w:r>
      <w:r w:rsidR="00445347">
        <w:rPr>
          <w:rFonts w:ascii="Times New Roman" w:hAnsi="Times New Roman"/>
          <w:color w:val="000000"/>
        </w:rPr>
        <w:t xml:space="preserve">For the purposes of this study, </w:t>
      </w:r>
      <w:r w:rsidR="00445347" w:rsidRPr="00091842">
        <w:rPr>
          <w:rFonts w:ascii="Times New Roman" w:hAnsi="Times New Roman"/>
          <w:i/>
          <w:color w:val="000000"/>
        </w:rPr>
        <w:t>major characters</w:t>
      </w:r>
      <w:r w:rsidR="00445347">
        <w:rPr>
          <w:rFonts w:ascii="Times New Roman" w:hAnsi="Times New Roman"/>
          <w:color w:val="000000"/>
        </w:rPr>
        <w:t xml:space="preserve"> appeared in more than 1 scene and were instrumental to the narrative of the story.</w:t>
      </w:r>
    </w:p>
    <w:p w14:paraId="45F8D83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68B202C" w14:textId="0F3D508A"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•Overa</w:t>
      </w:r>
      <w:r w:rsidR="00DE5A33">
        <w:rPr>
          <w:rFonts w:ascii="Times New Roman" w:hAnsi="Times New Roman"/>
          <w:color w:val="000000"/>
        </w:rPr>
        <w:t>ll, 68</w:t>
      </w:r>
      <w:r>
        <w:rPr>
          <w:rFonts w:ascii="Times New Roman" w:hAnsi="Times New Roman"/>
          <w:color w:val="000000"/>
        </w:rPr>
        <w:t>% of the programs considered featured casts with more male than female characters.  11% had ensembles with equal numbers of female and male characters.  21% of the programs featured casts with more female than male characters.</w:t>
      </w:r>
      <w:r w:rsidR="00DE5A33">
        <w:rPr>
          <w:rFonts w:ascii="Times New Roman" w:hAnsi="Times New Roman"/>
          <w:color w:val="000000"/>
        </w:rPr>
        <w:t xml:space="preserve">  </w:t>
      </w:r>
    </w:p>
    <w:p w14:paraId="525E3DA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47031AC" w14:textId="6A51A45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•Regarding racial and </w:t>
      </w:r>
      <w:r w:rsidR="00DE5A33">
        <w:rPr>
          <w:rFonts w:ascii="Times New Roman" w:hAnsi="Times New Roman"/>
          <w:color w:val="000000"/>
        </w:rPr>
        <w:t>ethnic diversity, 67% of females were White (down 2 percentage points from 69% in 2016-17</w:t>
      </w:r>
      <w:r>
        <w:rPr>
          <w:rFonts w:ascii="Times New Roman" w:hAnsi="Times New Roman"/>
          <w:color w:val="000000"/>
        </w:rPr>
        <w:t>), 19% were Black (</w:t>
      </w:r>
      <w:r w:rsidR="00DE5A33">
        <w:rPr>
          <w:rFonts w:ascii="Times New Roman" w:hAnsi="Times New Roman"/>
          <w:color w:val="000000"/>
        </w:rPr>
        <w:t>no change from 2016-17</w:t>
      </w:r>
      <w:r>
        <w:rPr>
          <w:rFonts w:ascii="Times New Roman" w:hAnsi="Times New Roman"/>
          <w:color w:val="000000"/>
        </w:rPr>
        <w:t>), 6% were Asian (</w:t>
      </w:r>
      <w:r w:rsidR="00DE5A33">
        <w:rPr>
          <w:rFonts w:ascii="Times New Roman" w:hAnsi="Times New Roman"/>
          <w:color w:val="000000"/>
        </w:rPr>
        <w:t>no change from 2016-17), 7% were Latina (up 2</w:t>
      </w:r>
      <w:r>
        <w:rPr>
          <w:rFonts w:ascii="Times New Roman" w:hAnsi="Times New Roman"/>
          <w:color w:val="000000"/>
        </w:rPr>
        <w:t xml:space="preserve"> percentage point</w:t>
      </w:r>
      <w:r w:rsidR="00DE5A33">
        <w:rPr>
          <w:rFonts w:ascii="Times New Roman" w:hAnsi="Times New Roman"/>
          <w:color w:val="000000"/>
        </w:rPr>
        <w:t>s from 5% in 2016-17</w:t>
      </w:r>
      <w:r>
        <w:rPr>
          <w:rFonts w:ascii="Times New Roman" w:hAnsi="Times New Roman"/>
          <w:color w:val="000000"/>
        </w:rPr>
        <w:t>), and 1% were of some other race or ethnicity (</w:t>
      </w:r>
      <w:r w:rsidR="00DE5A33">
        <w:rPr>
          <w:rFonts w:ascii="Times New Roman" w:hAnsi="Times New Roman"/>
          <w:color w:val="000000"/>
        </w:rPr>
        <w:t>no change from 2016-17</w:t>
      </w:r>
      <w:r w:rsidR="00143622">
        <w:rPr>
          <w:rFonts w:ascii="Times New Roman" w:hAnsi="Times New Roman"/>
          <w:color w:val="000000"/>
        </w:rPr>
        <w:t>) (see Figure 11</w:t>
      </w:r>
      <w:r>
        <w:rPr>
          <w:rFonts w:ascii="Times New Roman" w:hAnsi="Times New Roman"/>
          <w:color w:val="000000"/>
        </w:rPr>
        <w:t xml:space="preserve">). </w:t>
      </w:r>
    </w:p>
    <w:p w14:paraId="5F2E4C9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E3CB358" w14:textId="64C2A671"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•Overall, female characters were younger than males.  The majority of female characte</w:t>
      </w:r>
      <w:r w:rsidR="00DE5A33">
        <w:rPr>
          <w:rFonts w:ascii="Times New Roman" w:hAnsi="Times New Roman"/>
          <w:color w:val="000000"/>
        </w:rPr>
        <w:t>rs were in their 20s and 30s (59</w:t>
      </w:r>
      <w:r>
        <w:rPr>
          <w:rFonts w:ascii="Times New Roman" w:hAnsi="Times New Roman"/>
          <w:color w:val="000000"/>
        </w:rPr>
        <w:t xml:space="preserve">%), whereas the majority of male </w:t>
      </w:r>
    </w:p>
    <w:p w14:paraId="658F2592" w14:textId="77777777" w:rsidR="00794FD2"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p>
    <w:p w14:paraId="1F8E3572" w14:textId="77777777" w:rsidR="003E545F" w:rsidRDefault="003E545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p>
    <w:p w14:paraId="49B8E7D2" w14:textId="0B56B2AD" w:rsidR="00445347" w:rsidRPr="00CF7E29"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w:t>
      </w:r>
      <w:r w:rsidR="00143622">
        <w:rPr>
          <w:rFonts w:ascii="Times New Roman" w:hAnsi="Times New Roman"/>
          <w:i/>
          <w:color w:val="000000"/>
        </w:rPr>
        <w:t>gure 11</w:t>
      </w:r>
      <w:r w:rsidRPr="00CF7E29">
        <w:rPr>
          <w:rFonts w:ascii="Times New Roman" w:hAnsi="Times New Roman"/>
          <w:i/>
          <w:color w:val="000000"/>
        </w:rPr>
        <w:t>.</w:t>
      </w:r>
    </w:p>
    <w:p w14:paraId="55A24D9C" w14:textId="4A5DBADB" w:rsidR="00445347" w:rsidRDefault="00AB7B8D"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 xml:space="preserve">Historical </w:t>
      </w:r>
      <w:r w:rsidR="00445347" w:rsidRPr="00CF7E29">
        <w:rPr>
          <w:rFonts w:ascii="Times New Roman" w:hAnsi="Times New Roman"/>
          <w:i/>
          <w:color w:val="000000"/>
        </w:rPr>
        <w:t xml:space="preserve">Comparison of Race and Ethnicity of Female Characters </w:t>
      </w:r>
    </w:p>
    <w:p w14:paraId="4E885035" w14:textId="77777777" w:rsidR="00445347" w:rsidRPr="00CF7E29"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p>
    <w:p w14:paraId="5E79E8BA" w14:textId="7FCB9DD6" w:rsidR="00445347" w:rsidRDefault="00AB7B8D"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41731CBE" wp14:editId="5BE88C90">
            <wp:extent cx="2743200" cy="3657600"/>
            <wp:effectExtent l="0" t="0" r="254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E221DB" w14:textId="77777777" w:rsidR="00445347" w:rsidRPr="00A5622E"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sz w:val="20"/>
          <w:szCs w:val="20"/>
        </w:rPr>
      </w:pPr>
    </w:p>
    <w:p w14:paraId="3FA14368" w14:textId="77777777" w:rsidR="00794FD2" w:rsidRDefault="00794FD2" w:rsidP="00794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characters were in their 30s and 40s </w:t>
      </w:r>
    </w:p>
    <w:p w14:paraId="6EC247F8" w14:textId="2D01FF34" w:rsidR="00445347"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(56%).</w:t>
      </w:r>
    </w:p>
    <w:p w14:paraId="28A3BFCE" w14:textId="77777777" w:rsidR="00794FD2" w:rsidRDefault="00794FD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E4FF273" w14:textId="539FE7D0"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•Female characters experienced a precipitous decline </w:t>
      </w:r>
      <w:r w:rsidR="00770EBE">
        <w:rPr>
          <w:rFonts w:ascii="Times New Roman" w:hAnsi="Times New Roman"/>
          <w:color w:val="000000"/>
        </w:rPr>
        <w:t>from their 30s to their 40s.  33</w:t>
      </w:r>
      <w:r>
        <w:rPr>
          <w:rFonts w:ascii="Times New Roman" w:hAnsi="Times New Roman"/>
          <w:color w:val="000000"/>
        </w:rPr>
        <w:t>% of femal</w:t>
      </w:r>
      <w:r w:rsidR="00770EBE">
        <w:rPr>
          <w:rFonts w:ascii="Times New Roman" w:hAnsi="Times New Roman"/>
          <w:color w:val="000000"/>
        </w:rPr>
        <w:t>es were in their 30s but only 16</w:t>
      </w:r>
      <w:r>
        <w:rPr>
          <w:rFonts w:ascii="Times New Roman" w:hAnsi="Times New Roman"/>
          <w:color w:val="000000"/>
        </w:rPr>
        <w:t>% were in their 40s.  Male characters also experienced a decline in numbers but it was not as dramatic.  32% of male characte</w:t>
      </w:r>
      <w:r w:rsidR="00770EBE">
        <w:rPr>
          <w:rFonts w:ascii="Times New Roman" w:hAnsi="Times New Roman"/>
          <w:color w:val="000000"/>
        </w:rPr>
        <w:t>rs were in their 30s but 24</w:t>
      </w:r>
      <w:r>
        <w:rPr>
          <w:rFonts w:ascii="Times New Roman" w:hAnsi="Times New Roman"/>
          <w:color w:val="000000"/>
        </w:rPr>
        <w:t>% were in their 40s.</w:t>
      </w:r>
    </w:p>
    <w:p w14:paraId="4C14FB4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BF8699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•While few characters age into their 60s </w:t>
      </w:r>
    </w:p>
    <w:p w14:paraId="63F6E845" w14:textId="018BA4D8"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and beyond, male characters were more likely than females to fall into this age co</w:t>
      </w:r>
      <w:r w:rsidR="00770EBE">
        <w:rPr>
          <w:rFonts w:ascii="Times New Roman" w:hAnsi="Times New Roman"/>
          <w:color w:val="000000"/>
        </w:rPr>
        <w:t>hort.  7% of male characters but only 2</w:t>
      </w:r>
      <w:r>
        <w:rPr>
          <w:rFonts w:ascii="Times New Roman" w:hAnsi="Times New Roman"/>
          <w:color w:val="000000"/>
        </w:rPr>
        <w:t>% of females were 60 or older.</w:t>
      </w:r>
    </w:p>
    <w:p w14:paraId="2CBD79B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BF2D5B7" w14:textId="7778FA52"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•Viewers were more likely to know the occupational status of male charac</w:t>
      </w:r>
      <w:r w:rsidR="00770EBE">
        <w:rPr>
          <w:rFonts w:ascii="Times New Roman" w:hAnsi="Times New Roman"/>
          <w:color w:val="000000"/>
        </w:rPr>
        <w:t>ters than female characters.  76% of male characters and 6</w:t>
      </w:r>
      <w:r>
        <w:rPr>
          <w:rFonts w:ascii="Times New Roman" w:hAnsi="Times New Roman"/>
          <w:color w:val="000000"/>
        </w:rPr>
        <w:t>3% of female characters had an identifiable occupation.</w:t>
      </w:r>
    </w:p>
    <w:p w14:paraId="2DA50E03" w14:textId="77777777" w:rsidR="003E545F" w:rsidRDefault="003E545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9CEC6AA" w14:textId="34A6CF4E"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•Males were more likely than females to be seen at work </w:t>
      </w:r>
      <w:r w:rsidR="00770EBE">
        <w:rPr>
          <w:rFonts w:ascii="Times New Roman" w:hAnsi="Times New Roman"/>
          <w:color w:val="000000"/>
        </w:rPr>
        <w:t xml:space="preserve">and actually working.  61% of male characters </w:t>
      </w:r>
      <w:r w:rsidR="00096279">
        <w:rPr>
          <w:rFonts w:ascii="Times New Roman" w:hAnsi="Times New Roman"/>
          <w:color w:val="000000"/>
        </w:rPr>
        <w:t>and</w:t>
      </w:r>
      <w:r w:rsidR="00770EBE">
        <w:rPr>
          <w:rFonts w:ascii="Times New Roman" w:hAnsi="Times New Roman"/>
          <w:color w:val="000000"/>
        </w:rPr>
        <w:t xml:space="preserve"> 50</w:t>
      </w:r>
      <w:r>
        <w:rPr>
          <w:rFonts w:ascii="Times New Roman" w:hAnsi="Times New Roman"/>
          <w:color w:val="000000"/>
        </w:rPr>
        <w:t xml:space="preserve">% of  females were seen in their work setting, and actually working.   </w:t>
      </w:r>
    </w:p>
    <w:p w14:paraId="0CA860F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29DC638" w14:textId="7A28E04E"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•Female characters were more likely than male characters to play personal life-oriented ro</w:t>
      </w:r>
      <w:r w:rsidR="00770EBE">
        <w:rPr>
          <w:rFonts w:ascii="Times New Roman" w:hAnsi="Times New Roman"/>
          <w:color w:val="000000"/>
        </w:rPr>
        <w:t>les such as wife and mother.  48</w:t>
      </w:r>
      <w:r>
        <w:rPr>
          <w:rFonts w:ascii="Times New Roman" w:hAnsi="Times New Roman"/>
          <w:color w:val="000000"/>
        </w:rPr>
        <w:t>% of fema</w:t>
      </w:r>
      <w:r w:rsidR="00770EBE">
        <w:rPr>
          <w:rFonts w:ascii="Times New Roman" w:hAnsi="Times New Roman"/>
          <w:color w:val="000000"/>
        </w:rPr>
        <w:t>les but 34</w:t>
      </w:r>
      <w:r>
        <w:rPr>
          <w:rFonts w:ascii="Times New Roman" w:hAnsi="Times New Roman"/>
          <w:color w:val="000000"/>
        </w:rPr>
        <w:t>% of males played roles related to their personal lives.  Male characters were more likely than females to play work-oriented roles such as bus</w:t>
      </w:r>
      <w:r w:rsidR="00770EBE">
        <w:rPr>
          <w:rFonts w:ascii="Times New Roman" w:hAnsi="Times New Roman"/>
          <w:color w:val="000000"/>
        </w:rPr>
        <w:t>iness executive or attorney.  58% of males but 42</w:t>
      </w:r>
      <w:r>
        <w:rPr>
          <w:rFonts w:ascii="Times New Roman" w:hAnsi="Times New Roman"/>
          <w:color w:val="000000"/>
        </w:rPr>
        <w:t>% of females played work-oriented roles.</w:t>
      </w:r>
    </w:p>
    <w:p w14:paraId="0D320AFF" w14:textId="77777777" w:rsidR="00770EBE" w:rsidRDefault="00770EB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3DC9973" w14:textId="673F7D32" w:rsidR="00770EBE" w:rsidRDefault="00770EBE"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•Males were twice as likely as females to be portrayed as leaders.  8% of male characters but 4% of females were leaders.  For the purposes of this study, a character was considered a leader if s/he occupied a formal leadership position in an organization, government or group, and his/her instructions and/or behaviors were followed by two or more characters.</w:t>
      </w:r>
    </w:p>
    <w:p w14:paraId="69CA12E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8452455" w14:textId="481F2838" w:rsidR="00445347" w:rsidRPr="00B47ECF"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Pr>
          <w:rFonts w:ascii="Times New Roman" w:hAnsi="Times New Roman"/>
          <w:i/>
          <w:color w:val="000000"/>
        </w:rPr>
        <w:t xml:space="preserve">Women Behind the </w:t>
      </w:r>
      <w:r w:rsidRPr="00B47ECF">
        <w:rPr>
          <w:rFonts w:ascii="Times New Roman" w:hAnsi="Times New Roman"/>
          <w:i/>
          <w:color w:val="000000"/>
        </w:rPr>
        <w:t xml:space="preserve">Scenes </w:t>
      </w:r>
    </w:p>
    <w:p w14:paraId="5F8F8B9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0EC3C30" w14:textId="0B6BA84B"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•Overall, women comprised 27</w:t>
      </w:r>
      <w:r w:rsidR="00445347">
        <w:rPr>
          <w:rFonts w:ascii="Times New Roman" w:hAnsi="Times New Roman"/>
          <w:color w:val="000000"/>
        </w:rPr>
        <w:t>% of creators, directors, writers, executive producers, producers, editors, and directors of photography working on broadcast network, cable</w:t>
      </w:r>
      <w:r>
        <w:rPr>
          <w:rFonts w:ascii="Times New Roman" w:hAnsi="Times New Roman"/>
          <w:color w:val="000000"/>
        </w:rPr>
        <w:t>, and streaming programs in 2017-18.  This represents a</w:t>
      </w:r>
      <w:r w:rsidR="00445347">
        <w:rPr>
          <w:rFonts w:ascii="Times New Roman" w:hAnsi="Times New Roman"/>
          <w:color w:val="000000"/>
        </w:rPr>
        <w:t xml:space="preserve"> </w:t>
      </w:r>
      <w:r>
        <w:rPr>
          <w:rFonts w:ascii="Times New Roman" w:hAnsi="Times New Roman"/>
          <w:color w:val="000000"/>
        </w:rPr>
        <w:t>dec</w:t>
      </w:r>
      <w:r w:rsidR="000E1271">
        <w:rPr>
          <w:rFonts w:ascii="Times New Roman" w:hAnsi="Times New Roman"/>
          <w:color w:val="000000"/>
        </w:rPr>
        <w:t>line</w:t>
      </w:r>
      <w:r>
        <w:rPr>
          <w:rFonts w:ascii="Times New Roman" w:hAnsi="Times New Roman"/>
          <w:color w:val="000000"/>
        </w:rPr>
        <w:t xml:space="preserve"> of 1 percen</w:t>
      </w:r>
      <w:r w:rsidR="000E1271">
        <w:rPr>
          <w:rFonts w:ascii="Times New Roman" w:hAnsi="Times New Roman"/>
          <w:color w:val="000000"/>
        </w:rPr>
        <w:t>tage point from 28% in 2016-17.</w:t>
      </w:r>
    </w:p>
    <w:p w14:paraId="21CDC6B8" w14:textId="77777777" w:rsidR="00D07ADC"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E4D4D0B" w14:textId="77777777"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•69% of programs employed 5</w:t>
      </w:r>
      <w:r w:rsidR="00445347">
        <w:rPr>
          <w:rFonts w:ascii="Times New Roman" w:hAnsi="Times New Roman"/>
          <w:color w:val="000000"/>
        </w:rPr>
        <w:t xml:space="preserve"> or fewer women in the behind-the-scenes roles </w:t>
      </w:r>
    </w:p>
    <w:p w14:paraId="30175A63" w14:textId="77777777" w:rsidR="003E545F" w:rsidRDefault="003E545F"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69194C9" w14:textId="77777777"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considered.  In contrast, 13% of programs employed 5</w:t>
      </w:r>
      <w:r w:rsidR="00445347">
        <w:rPr>
          <w:rFonts w:ascii="Times New Roman" w:hAnsi="Times New Roman"/>
          <w:color w:val="000000"/>
        </w:rPr>
        <w:t xml:space="preserve"> or fewer men.</w:t>
      </w:r>
    </w:p>
    <w:p w14:paraId="520D50B4" w14:textId="77777777" w:rsidR="000E1271" w:rsidRDefault="000E1271"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684B41E" w14:textId="77777777"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•2</w:t>
      </w:r>
      <w:r w:rsidR="00445347">
        <w:rPr>
          <w:rFonts w:ascii="Times New Roman" w:hAnsi="Times New Roman"/>
          <w:color w:val="000000"/>
        </w:rPr>
        <w:t>% of programs employed 14 or more women in the behind-the-scenes ro</w:t>
      </w:r>
      <w:r>
        <w:rPr>
          <w:rFonts w:ascii="Times New Roman" w:hAnsi="Times New Roman"/>
          <w:color w:val="000000"/>
        </w:rPr>
        <w:t>les considered.  In contrast, 45</w:t>
      </w:r>
      <w:r w:rsidR="00445347">
        <w:rPr>
          <w:rFonts w:ascii="Times New Roman" w:hAnsi="Times New Roman"/>
          <w:color w:val="000000"/>
        </w:rPr>
        <w:t>% of the programs considered employed 14 or more men.</w:t>
      </w:r>
    </w:p>
    <w:p w14:paraId="2BFEA36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2CFDC0B" w14:textId="2C69F035"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fared best as</w:t>
      </w:r>
      <w:r w:rsidR="00D07ADC">
        <w:rPr>
          <w:rFonts w:ascii="Times New Roman" w:hAnsi="Times New Roman"/>
          <w:color w:val="000000"/>
        </w:rPr>
        <w:t xml:space="preserve"> producers (40%), followed by executive producers (26%). writers (25%), editors (24</w:t>
      </w:r>
      <w:r>
        <w:rPr>
          <w:rFonts w:ascii="Times New Roman" w:hAnsi="Times New Roman"/>
          <w:color w:val="000000"/>
        </w:rPr>
        <w:t xml:space="preserve">%), </w:t>
      </w:r>
      <w:r w:rsidR="00096279">
        <w:rPr>
          <w:rFonts w:ascii="Times New Roman" w:hAnsi="Times New Roman"/>
          <w:color w:val="000000"/>
        </w:rPr>
        <w:t xml:space="preserve">creators (22%), </w:t>
      </w:r>
      <w:r>
        <w:rPr>
          <w:rFonts w:ascii="Times New Roman" w:hAnsi="Times New Roman"/>
          <w:color w:val="000000"/>
        </w:rPr>
        <w:t>directors (17%), and directors o</w:t>
      </w:r>
      <w:r w:rsidR="007A5B5D">
        <w:rPr>
          <w:rFonts w:ascii="Times New Roman" w:hAnsi="Times New Roman"/>
          <w:color w:val="000000"/>
        </w:rPr>
        <w:t>f</w:t>
      </w:r>
      <w:r w:rsidR="00143622">
        <w:rPr>
          <w:rFonts w:ascii="Times New Roman" w:hAnsi="Times New Roman"/>
          <w:color w:val="000000"/>
        </w:rPr>
        <w:t xml:space="preserve"> photography (3%) (see Figure 12</w:t>
      </w:r>
      <w:r>
        <w:rPr>
          <w:rFonts w:ascii="Times New Roman" w:hAnsi="Times New Roman"/>
          <w:color w:val="000000"/>
        </w:rPr>
        <w:t>).</w:t>
      </w:r>
    </w:p>
    <w:p w14:paraId="5B39773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69FAEC2" w14:textId="2D4017D7"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22</w:t>
      </w:r>
      <w:r w:rsidR="00445347">
        <w:rPr>
          <w:rFonts w:ascii="Times New Roman" w:hAnsi="Times New Roman"/>
          <w:color w:val="000000"/>
        </w:rPr>
        <w:t>% of creators working on all of</w:t>
      </w:r>
      <w:r>
        <w:rPr>
          <w:rFonts w:ascii="Times New Roman" w:hAnsi="Times New Roman"/>
          <w:color w:val="000000"/>
        </w:rPr>
        <w:t xml:space="preserve"> the programs considered in 2017-18</w:t>
      </w:r>
      <w:r w:rsidR="00096279">
        <w:rPr>
          <w:rFonts w:ascii="Times New Roman" w:hAnsi="Times New Roman"/>
          <w:color w:val="000000"/>
        </w:rPr>
        <w:t>.  This represents a</w:t>
      </w:r>
      <w:r w:rsidR="00445347">
        <w:rPr>
          <w:rFonts w:ascii="Times New Roman" w:hAnsi="Times New Roman"/>
          <w:color w:val="000000"/>
        </w:rPr>
        <w:t xml:space="preserve"> </w:t>
      </w:r>
      <w:r>
        <w:rPr>
          <w:rFonts w:ascii="Times New Roman" w:hAnsi="Times New Roman"/>
          <w:color w:val="000000"/>
        </w:rPr>
        <w:t>dec</w:t>
      </w:r>
      <w:r w:rsidR="000E1271">
        <w:rPr>
          <w:rFonts w:ascii="Times New Roman" w:hAnsi="Times New Roman"/>
          <w:color w:val="000000"/>
        </w:rPr>
        <w:t>line</w:t>
      </w:r>
      <w:r>
        <w:rPr>
          <w:rFonts w:ascii="Times New Roman" w:hAnsi="Times New Roman"/>
          <w:color w:val="000000"/>
        </w:rPr>
        <w:t xml:space="preserve"> of 1 percentage point from 23% in 2016-17</w:t>
      </w:r>
      <w:r w:rsidR="00445347">
        <w:rPr>
          <w:rFonts w:ascii="Times New Roman" w:hAnsi="Times New Roman"/>
          <w:color w:val="000000"/>
        </w:rPr>
        <w:t>.</w:t>
      </w:r>
    </w:p>
    <w:p w14:paraId="77001546"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93D2599" w14:textId="2F755642"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26</w:t>
      </w:r>
      <w:r w:rsidR="00445347">
        <w:rPr>
          <w:rFonts w:ascii="Times New Roman" w:hAnsi="Times New Roman"/>
          <w:color w:val="000000"/>
        </w:rPr>
        <w:t>% of executive producers working on all of the programs</w:t>
      </w:r>
      <w:r>
        <w:rPr>
          <w:rFonts w:ascii="Times New Roman" w:hAnsi="Times New Roman"/>
          <w:color w:val="000000"/>
        </w:rPr>
        <w:t xml:space="preserve"> considered.  This represents a</w:t>
      </w:r>
      <w:r w:rsidR="00445347">
        <w:rPr>
          <w:rFonts w:ascii="Times New Roman" w:hAnsi="Times New Roman"/>
          <w:color w:val="000000"/>
        </w:rPr>
        <w:t xml:space="preserve"> </w:t>
      </w:r>
      <w:r>
        <w:rPr>
          <w:rFonts w:ascii="Times New Roman" w:hAnsi="Times New Roman"/>
          <w:color w:val="000000"/>
        </w:rPr>
        <w:t>dec</w:t>
      </w:r>
      <w:r w:rsidR="000E1271">
        <w:rPr>
          <w:rFonts w:ascii="Times New Roman" w:hAnsi="Times New Roman"/>
          <w:color w:val="000000"/>
        </w:rPr>
        <w:t>line</w:t>
      </w:r>
      <w:r>
        <w:rPr>
          <w:rFonts w:ascii="Times New Roman" w:hAnsi="Times New Roman"/>
          <w:color w:val="000000"/>
        </w:rPr>
        <w:t xml:space="preserve"> of 2 percentage points from 28% in 2016-17</w:t>
      </w:r>
      <w:r w:rsidR="00445347">
        <w:rPr>
          <w:rFonts w:ascii="Times New Roman" w:hAnsi="Times New Roman"/>
          <w:color w:val="000000"/>
        </w:rPr>
        <w:t>.</w:t>
      </w:r>
    </w:p>
    <w:p w14:paraId="19D85280"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AE1ABE7"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w:t>
      </w:r>
      <w:r w:rsidR="00D07ADC">
        <w:rPr>
          <w:rFonts w:ascii="Times New Roman" w:hAnsi="Times New Roman"/>
          <w:color w:val="000000"/>
        </w:rPr>
        <w:t>d 40</w:t>
      </w:r>
      <w:r>
        <w:rPr>
          <w:rFonts w:ascii="Times New Roman" w:hAnsi="Times New Roman"/>
          <w:color w:val="000000"/>
        </w:rPr>
        <w:t>% of producers working on all of</w:t>
      </w:r>
      <w:r w:rsidR="00D07ADC">
        <w:rPr>
          <w:rFonts w:ascii="Times New Roman" w:hAnsi="Times New Roman"/>
          <w:color w:val="000000"/>
        </w:rPr>
        <w:t xml:space="preserve"> the programs considered in 2017-18</w:t>
      </w:r>
      <w:r>
        <w:rPr>
          <w:rFonts w:ascii="Times New Roman" w:hAnsi="Times New Roman"/>
          <w:color w:val="000000"/>
        </w:rPr>
        <w:t xml:space="preserve">.  </w:t>
      </w:r>
      <w:r w:rsidR="00D07ADC">
        <w:rPr>
          <w:rFonts w:ascii="Times New Roman" w:hAnsi="Times New Roman"/>
          <w:color w:val="000000"/>
        </w:rPr>
        <w:t>This represents an increase of 1 percentage point from 39% in 2016-17</w:t>
      </w:r>
      <w:r>
        <w:rPr>
          <w:rFonts w:ascii="Times New Roman" w:hAnsi="Times New Roman"/>
          <w:color w:val="000000"/>
        </w:rPr>
        <w:t>.</w:t>
      </w:r>
    </w:p>
    <w:p w14:paraId="5E8C879F"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03BBC46" w14:textId="77777777"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25</w:t>
      </w:r>
      <w:r w:rsidR="00445347">
        <w:rPr>
          <w:rFonts w:ascii="Times New Roman" w:hAnsi="Times New Roman"/>
          <w:color w:val="000000"/>
        </w:rPr>
        <w:t xml:space="preserve">% of writers working on all of the programs </w:t>
      </w:r>
      <w:r>
        <w:rPr>
          <w:rFonts w:ascii="Times New Roman" w:hAnsi="Times New Roman"/>
          <w:color w:val="000000"/>
        </w:rPr>
        <w:t xml:space="preserve">considered.  This represents a decline </w:t>
      </w:r>
      <w:r w:rsidR="00445347">
        <w:rPr>
          <w:rFonts w:ascii="Times New Roman" w:hAnsi="Times New Roman"/>
          <w:color w:val="000000"/>
        </w:rPr>
        <w:t>o</w:t>
      </w:r>
      <w:r>
        <w:rPr>
          <w:rFonts w:ascii="Times New Roman" w:hAnsi="Times New Roman"/>
          <w:color w:val="000000"/>
        </w:rPr>
        <w:t>f 8 percentage points from 33% in 2016-17</w:t>
      </w:r>
      <w:r w:rsidR="00445347">
        <w:rPr>
          <w:rFonts w:ascii="Times New Roman" w:hAnsi="Times New Roman"/>
          <w:color w:val="000000"/>
        </w:rPr>
        <w:t>.</w:t>
      </w:r>
    </w:p>
    <w:p w14:paraId="1EB2974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p>
    <w:p w14:paraId="4462746E"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17% of directors working on all of</w:t>
      </w:r>
      <w:r w:rsidR="00D07ADC">
        <w:rPr>
          <w:rFonts w:ascii="Times New Roman" w:hAnsi="Times New Roman"/>
          <w:color w:val="000000"/>
        </w:rPr>
        <w:t xml:space="preserve"> the programs considered in 2017-18</w:t>
      </w:r>
      <w:r>
        <w:rPr>
          <w:rFonts w:ascii="Times New Roman" w:hAnsi="Times New Roman"/>
          <w:color w:val="000000"/>
        </w:rPr>
        <w:t xml:space="preserve">.  This represents </w:t>
      </w:r>
      <w:r w:rsidR="00D07ADC">
        <w:rPr>
          <w:rFonts w:ascii="Times New Roman" w:hAnsi="Times New Roman"/>
          <w:color w:val="000000"/>
        </w:rPr>
        <w:t>no change from 2016-17</w:t>
      </w:r>
      <w:r>
        <w:rPr>
          <w:rFonts w:ascii="Times New Roman" w:hAnsi="Times New Roman"/>
          <w:color w:val="000000"/>
        </w:rPr>
        <w:t>.</w:t>
      </w:r>
    </w:p>
    <w:p w14:paraId="1019808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78F898F" w14:textId="461A6322" w:rsidR="007A5B5D"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comprised 24</w:t>
      </w:r>
      <w:r w:rsidR="00445347">
        <w:rPr>
          <w:rFonts w:ascii="Times New Roman" w:hAnsi="Times New Roman"/>
          <w:color w:val="000000"/>
        </w:rPr>
        <w:t xml:space="preserve">% of editors </w:t>
      </w:r>
      <w:r w:rsidR="007A5B5D">
        <w:rPr>
          <w:rFonts w:ascii="Times New Roman" w:hAnsi="Times New Roman"/>
          <w:color w:val="000000"/>
        </w:rPr>
        <w:t xml:space="preserve">working on all of the programs </w:t>
      </w:r>
    </w:p>
    <w:p w14:paraId="369FF6DB" w14:textId="4DC3AC38" w:rsidR="00445347" w:rsidRPr="00123DE5"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12</w:t>
      </w:r>
      <w:r w:rsidR="00445347" w:rsidRPr="00123DE5">
        <w:rPr>
          <w:rFonts w:ascii="Times New Roman" w:hAnsi="Times New Roman"/>
          <w:i/>
          <w:color w:val="000000"/>
        </w:rPr>
        <w:t>.</w:t>
      </w:r>
    </w:p>
    <w:p w14:paraId="4089F59C" w14:textId="77777777" w:rsidR="007A5B5D" w:rsidRDefault="00AB7B8D" w:rsidP="00AB7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 xml:space="preserve">Historical Comparison of </w:t>
      </w:r>
      <w:r w:rsidR="00445347" w:rsidRPr="00BF29EC">
        <w:rPr>
          <w:rFonts w:ascii="Times New Roman" w:hAnsi="Times New Roman"/>
          <w:i/>
          <w:color w:val="000000"/>
        </w:rPr>
        <w:t>Women Working in Key Behind-the-Scenes Roles</w:t>
      </w:r>
    </w:p>
    <w:p w14:paraId="369FDEF3" w14:textId="07A046FB" w:rsidR="00445347" w:rsidRDefault="00445347" w:rsidP="00AB7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BF29EC">
        <w:rPr>
          <w:rFonts w:ascii="Times New Roman" w:hAnsi="Times New Roman"/>
          <w:i/>
          <w:color w:val="000000"/>
        </w:rPr>
        <w:t xml:space="preserve"> </w:t>
      </w:r>
    </w:p>
    <w:p w14:paraId="2E38D9B5" w14:textId="2EF63D3F" w:rsidR="00445347" w:rsidRDefault="005E4DC4"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noProof/>
        </w:rPr>
        <w:drawing>
          <wp:inline distT="0" distB="0" distL="0" distR="0" wp14:anchorId="379861F8" wp14:editId="5461AC2E">
            <wp:extent cx="2743200" cy="4102100"/>
            <wp:effectExtent l="0" t="0" r="254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04CEE4"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D59ECEF" w14:textId="77777777" w:rsidR="003E545F" w:rsidRDefault="003E545F" w:rsidP="003E5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considered.  This represents an increase of 2 percentage points from 2016-17.</w:t>
      </w:r>
    </w:p>
    <w:p w14:paraId="40A2A1C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3A254561" w14:textId="5BCDCD81"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•Women accounted for 3% of directors of photography working on all of</w:t>
      </w:r>
      <w:r w:rsidR="00096279">
        <w:rPr>
          <w:rFonts w:ascii="Times New Roman" w:hAnsi="Times New Roman"/>
          <w:color w:val="000000"/>
        </w:rPr>
        <w:t xml:space="preserve"> the programs considered in 2017-18</w:t>
      </w:r>
      <w:r>
        <w:rPr>
          <w:rFonts w:ascii="Times New Roman" w:hAnsi="Times New Roman"/>
          <w:color w:val="000000"/>
        </w:rPr>
        <w:t>.  Thi</w:t>
      </w:r>
      <w:r w:rsidR="00D07ADC">
        <w:rPr>
          <w:rFonts w:ascii="Times New Roman" w:hAnsi="Times New Roman"/>
          <w:color w:val="000000"/>
        </w:rPr>
        <w:t>s represents no change from 2016-17</w:t>
      </w:r>
      <w:r>
        <w:rPr>
          <w:rFonts w:ascii="Times New Roman" w:hAnsi="Times New Roman"/>
          <w:color w:val="000000"/>
        </w:rPr>
        <w:t>.</w:t>
      </w:r>
    </w:p>
    <w:p w14:paraId="42E37E4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C6FE35A" w14:textId="2784C1FB" w:rsidR="00445347" w:rsidRDefault="00D07ADC"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•Overall, 97</w:t>
      </w:r>
      <w:r w:rsidR="00445347">
        <w:rPr>
          <w:rFonts w:ascii="Times New Roman" w:hAnsi="Times New Roman"/>
          <w:color w:val="000000"/>
        </w:rPr>
        <w:t>% of the programs considered had no wo</w:t>
      </w:r>
      <w:r>
        <w:rPr>
          <w:rFonts w:ascii="Times New Roman" w:hAnsi="Times New Roman"/>
          <w:color w:val="000000"/>
        </w:rPr>
        <w:t>men directors of photography, 86% had no women directors, 76% had no women editors, 75% had no women creators, 74</w:t>
      </w:r>
      <w:r w:rsidR="00132039">
        <w:rPr>
          <w:rFonts w:ascii="Times New Roman" w:hAnsi="Times New Roman"/>
          <w:color w:val="000000"/>
        </w:rPr>
        <w:t>% had no women writers, 25</w:t>
      </w:r>
      <w:r w:rsidR="00445347">
        <w:rPr>
          <w:rFonts w:ascii="Times New Roman" w:hAnsi="Times New Roman"/>
          <w:color w:val="000000"/>
        </w:rPr>
        <w:t>% had no women pro</w:t>
      </w:r>
      <w:r w:rsidR="00132039">
        <w:rPr>
          <w:rFonts w:ascii="Times New Roman" w:hAnsi="Times New Roman"/>
          <w:color w:val="000000"/>
        </w:rPr>
        <w:t>ducers, and 22</w:t>
      </w:r>
      <w:r w:rsidR="00445347">
        <w:rPr>
          <w:rFonts w:ascii="Times New Roman" w:hAnsi="Times New Roman"/>
          <w:color w:val="000000"/>
        </w:rPr>
        <w:t>% had no women executive producers.</w:t>
      </w:r>
    </w:p>
    <w:p w14:paraId="50D57F82" w14:textId="77777777" w:rsidR="00132039" w:rsidRDefault="00132039"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AFBF2F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EA40A27" w14:textId="0E12B561" w:rsidR="00445347" w:rsidRPr="006F29EA" w:rsidRDefault="00143622"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13</w:t>
      </w:r>
      <w:r w:rsidR="00445347" w:rsidRPr="006F29EA">
        <w:rPr>
          <w:rFonts w:ascii="Times New Roman" w:hAnsi="Times New Roman"/>
          <w:i/>
          <w:color w:val="000000"/>
        </w:rPr>
        <w:t>.</w:t>
      </w:r>
    </w:p>
    <w:p w14:paraId="162644A6" w14:textId="77777777" w:rsidR="00445347" w:rsidRPr="006F29EA"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6F29EA">
        <w:rPr>
          <w:rFonts w:ascii="Times New Roman" w:hAnsi="Times New Roman"/>
          <w:i/>
          <w:color w:val="000000"/>
        </w:rPr>
        <w:t xml:space="preserve">Comparison of Programs with at Least </w:t>
      </w:r>
      <w:r>
        <w:rPr>
          <w:rFonts w:ascii="Times New Roman" w:hAnsi="Times New Roman"/>
          <w:i/>
          <w:color w:val="000000"/>
        </w:rPr>
        <w:t>1</w:t>
      </w:r>
      <w:r w:rsidRPr="006F29EA">
        <w:rPr>
          <w:rFonts w:ascii="Times New Roman" w:hAnsi="Times New Roman"/>
          <w:i/>
          <w:color w:val="000000"/>
        </w:rPr>
        <w:t xml:space="preserve"> Woman Creator vs. Programs with Exclusively Male Creators</w:t>
      </w:r>
    </w:p>
    <w:p w14:paraId="55245CE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6F0D30DB" w14:textId="26EAF35E" w:rsidR="00445347" w:rsidRDefault="005D0B75"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1E8731E5" wp14:editId="7FC1C748">
            <wp:extent cx="2514600" cy="2933700"/>
            <wp:effectExtent l="0" t="0" r="254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18361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33F46C5" w14:textId="77777777" w:rsidR="007A5B5D" w:rsidRPr="0004046F"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r w:rsidRPr="0004046F">
        <w:rPr>
          <w:rFonts w:ascii="Times New Roman" w:hAnsi="Times New Roman"/>
          <w:i/>
          <w:color w:val="000000"/>
        </w:rPr>
        <w:t>Important Relationships</w:t>
      </w:r>
    </w:p>
    <w:p w14:paraId="6D8ACA8E"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089A55F" w14:textId="718C2F85"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•Programs with at least 1 woman </w:t>
      </w:r>
      <w:r w:rsidRPr="00AF453C">
        <w:rPr>
          <w:rFonts w:ascii="Times New Roman" w:hAnsi="Times New Roman"/>
          <w:i/>
          <w:color w:val="000000"/>
        </w:rPr>
        <w:t>creator</w:t>
      </w:r>
      <w:r>
        <w:rPr>
          <w:rFonts w:ascii="Times New Roman" w:hAnsi="Times New Roman"/>
          <w:color w:val="000000"/>
        </w:rPr>
        <w:t xml:space="preserve"> featured more major female characters than programs with exclusiv</w:t>
      </w:r>
      <w:r w:rsidR="00143622">
        <w:rPr>
          <w:rFonts w:ascii="Times New Roman" w:hAnsi="Times New Roman"/>
          <w:color w:val="000000"/>
        </w:rPr>
        <w:t>ely male creators (see Figure 13</w:t>
      </w:r>
      <w:r>
        <w:rPr>
          <w:rFonts w:ascii="Times New Roman" w:hAnsi="Times New Roman"/>
          <w:color w:val="000000"/>
        </w:rPr>
        <w:t>).</w:t>
      </w:r>
    </w:p>
    <w:p w14:paraId="3B99E3AF"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9C096EE"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•On programs with at least 1 woman creator, females comprised 47% of </w:t>
      </w:r>
      <w:r w:rsidRPr="003352C8">
        <w:rPr>
          <w:rFonts w:ascii="Times New Roman" w:hAnsi="Times New Roman"/>
          <w:i/>
          <w:color w:val="000000"/>
        </w:rPr>
        <w:t>major characters</w:t>
      </w:r>
      <w:r>
        <w:rPr>
          <w:rFonts w:ascii="Times New Roman" w:hAnsi="Times New Roman"/>
          <w:color w:val="000000"/>
        </w:rPr>
        <w:t xml:space="preserve">.  On programs with exclusively male creators, females accounted for 38% of </w:t>
      </w:r>
      <w:r w:rsidRPr="003352C8">
        <w:rPr>
          <w:rFonts w:ascii="Times New Roman" w:hAnsi="Times New Roman"/>
          <w:i/>
          <w:color w:val="000000"/>
        </w:rPr>
        <w:t>major characters</w:t>
      </w:r>
      <w:r>
        <w:rPr>
          <w:rFonts w:ascii="Times New Roman" w:hAnsi="Times New Roman"/>
          <w:color w:val="000000"/>
        </w:rPr>
        <w:t>.</w:t>
      </w:r>
    </w:p>
    <w:p w14:paraId="0C6AEC0D"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CEE5C0D"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 •Programs with at least 1 woman </w:t>
      </w:r>
      <w:r w:rsidRPr="00A5622E">
        <w:rPr>
          <w:rFonts w:ascii="Times New Roman" w:hAnsi="Times New Roman"/>
          <w:i/>
          <w:color w:val="000000"/>
        </w:rPr>
        <w:t xml:space="preserve">creator </w:t>
      </w:r>
      <w:r>
        <w:rPr>
          <w:rFonts w:ascii="Times New Roman" w:hAnsi="Times New Roman"/>
          <w:color w:val="000000"/>
        </w:rPr>
        <w:t>had higher percentages of women directors, writers, and editors than programs with exclusively male creators.</w:t>
      </w:r>
    </w:p>
    <w:p w14:paraId="39C0868A"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9F61C7F" w14:textId="1D4414D9"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•On programs with at least 1 w</w:t>
      </w:r>
      <w:r w:rsidR="00A64B70">
        <w:rPr>
          <w:rFonts w:ascii="Times New Roman" w:hAnsi="Times New Roman"/>
          <w:color w:val="000000"/>
        </w:rPr>
        <w:t>oman creator, women comprised 27</w:t>
      </w:r>
      <w:r>
        <w:rPr>
          <w:rFonts w:ascii="Times New Roman" w:hAnsi="Times New Roman"/>
          <w:color w:val="000000"/>
        </w:rPr>
        <w:t>% of directors.  On programs with exclusively</w:t>
      </w:r>
    </w:p>
    <w:p w14:paraId="61B00F19" w14:textId="5ECD9DAA"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male</w:t>
      </w:r>
      <w:r w:rsidR="00A64B70">
        <w:rPr>
          <w:rFonts w:ascii="Times New Roman" w:hAnsi="Times New Roman"/>
          <w:color w:val="000000"/>
        </w:rPr>
        <w:t xml:space="preserve"> creators, women accounted for 13</w:t>
      </w:r>
      <w:r>
        <w:rPr>
          <w:rFonts w:ascii="Times New Roman" w:hAnsi="Times New Roman"/>
          <w:color w:val="000000"/>
        </w:rPr>
        <w:t>% of directors.</w:t>
      </w:r>
    </w:p>
    <w:p w14:paraId="49074C86" w14:textId="41239B91"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•On programs with at least 1 w</w:t>
      </w:r>
      <w:r w:rsidR="00A64B70">
        <w:rPr>
          <w:rFonts w:ascii="Times New Roman" w:hAnsi="Times New Roman"/>
          <w:color w:val="000000"/>
        </w:rPr>
        <w:t>oman creator, women comprised 45</w:t>
      </w:r>
      <w:r>
        <w:rPr>
          <w:rFonts w:ascii="Times New Roman" w:hAnsi="Times New Roman"/>
          <w:color w:val="000000"/>
        </w:rPr>
        <w:t xml:space="preserve">% of writers.  On programs with exclusively male </w:t>
      </w:r>
      <w:r w:rsidR="00A64B70">
        <w:rPr>
          <w:rFonts w:ascii="Times New Roman" w:hAnsi="Times New Roman"/>
          <w:color w:val="000000"/>
        </w:rPr>
        <w:t>creators, women accounted for 16</w:t>
      </w:r>
      <w:r>
        <w:rPr>
          <w:rFonts w:ascii="Times New Roman" w:hAnsi="Times New Roman"/>
          <w:color w:val="000000"/>
        </w:rPr>
        <w:t>% of writers.</w:t>
      </w:r>
    </w:p>
    <w:p w14:paraId="380F8486"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0E13DD4D" w14:textId="2B1D7B5C" w:rsidR="00A64B70" w:rsidRDefault="00A64B70"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•On programs with at least 1 woman creator, women comprised 32% of editors.  On programs with exclusively male creators, women accounted for 22% of editors.</w:t>
      </w:r>
    </w:p>
    <w:p w14:paraId="465BEC56"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ABD828F" w14:textId="50D39DF6"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•Programs with at least 1 woman </w:t>
      </w:r>
      <w:r w:rsidRPr="00AF453C">
        <w:rPr>
          <w:rFonts w:ascii="Times New Roman" w:hAnsi="Times New Roman"/>
          <w:i/>
          <w:color w:val="000000"/>
        </w:rPr>
        <w:t>executive producer</w:t>
      </w:r>
      <w:r>
        <w:rPr>
          <w:rFonts w:ascii="Times New Roman" w:hAnsi="Times New Roman"/>
          <w:color w:val="000000"/>
        </w:rPr>
        <w:t xml:space="preserve"> featured more major female characters, and had higher percentages of women writers and editors than programs with exclusively male ex</w:t>
      </w:r>
      <w:r w:rsidR="00C4685E">
        <w:rPr>
          <w:rFonts w:ascii="Times New Roman" w:hAnsi="Times New Roman"/>
          <w:color w:val="000000"/>
        </w:rPr>
        <w:t>ecutive producers (see Figure 14</w:t>
      </w:r>
      <w:r>
        <w:rPr>
          <w:rFonts w:ascii="Times New Roman" w:hAnsi="Times New Roman"/>
          <w:color w:val="000000"/>
        </w:rPr>
        <w:t>).</w:t>
      </w:r>
    </w:p>
    <w:p w14:paraId="49244DF8" w14:textId="77777777" w:rsidR="007A5B5D" w:rsidRDefault="007A5B5D"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47D5F582" w14:textId="407C0C78"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•On programs with at least 1 woman executive pr</w:t>
      </w:r>
      <w:r w:rsidR="005D0B75">
        <w:rPr>
          <w:rFonts w:ascii="Times New Roman" w:hAnsi="Times New Roman"/>
          <w:color w:val="000000"/>
        </w:rPr>
        <w:t>oducer, females accounted for 42</w:t>
      </w:r>
      <w:r>
        <w:rPr>
          <w:rFonts w:ascii="Times New Roman" w:hAnsi="Times New Roman"/>
          <w:color w:val="000000"/>
        </w:rPr>
        <w:t xml:space="preserve">% of </w:t>
      </w:r>
      <w:r w:rsidRPr="003352C8">
        <w:rPr>
          <w:rFonts w:ascii="Times New Roman" w:hAnsi="Times New Roman"/>
          <w:i/>
          <w:color w:val="000000"/>
        </w:rPr>
        <w:t>major characters</w:t>
      </w:r>
      <w:r>
        <w:rPr>
          <w:rFonts w:ascii="Times New Roman" w:hAnsi="Times New Roman"/>
          <w:color w:val="000000"/>
        </w:rPr>
        <w:t>.  On programs with exclusively male executive</w:t>
      </w:r>
      <w:r w:rsidR="005D0B75">
        <w:rPr>
          <w:rFonts w:ascii="Times New Roman" w:hAnsi="Times New Roman"/>
          <w:color w:val="000000"/>
        </w:rPr>
        <w:t xml:space="preserve"> producers, females comprised 33</w:t>
      </w:r>
      <w:r>
        <w:rPr>
          <w:rFonts w:ascii="Times New Roman" w:hAnsi="Times New Roman"/>
          <w:color w:val="000000"/>
        </w:rPr>
        <w:t xml:space="preserve">% of </w:t>
      </w:r>
      <w:r w:rsidRPr="003352C8">
        <w:rPr>
          <w:rFonts w:ascii="Times New Roman" w:hAnsi="Times New Roman"/>
          <w:i/>
          <w:color w:val="000000"/>
        </w:rPr>
        <w:t>major characters</w:t>
      </w:r>
      <w:r>
        <w:rPr>
          <w:rFonts w:ascii="Times New Roman" w:hAnsi="Times New Roman"/>
          <w:color w:val="000000"/>
        </w:rPr>
        <w:t>.</w:t>
      </w:r>
    </w:p>
    <w:p w14:paraId="7C6A6D4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19EF4D08" w14:textId="49124033"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 xml:space="preserve">•On programs with at least 1 woman executive producer, women accounted for </w:t>
      </w:r>
      <w:r w:rsidR="005D0B75">
        <w:rPr>
          <w:rFonts w:ascii="Times New Roman" w:hAnsi="Times New Roman"/>
          <w:color w:val="000000"/>
        </w:rPr>
        <w:t>29</w:t>
      </w:r>
      <w:r>
        <w:rPr>
          <w:rFonts w:ascii="Times New Roman" w:hAnsi="Times New Roman"/>
          <w:color w:val="000000"/>
        </w:rPr>
        <w:t xml:space="preserve">% of </w:t>
      </w:r>
      <w:r w:rsidR="005D0B75">
        <w:rPr>
          <w:rFonts w:ascii="Times New Roman" w:hAnsi="Times New Roman"/>
          <w:color w:val="000000"/>
        </w:rPr>
        <w:t>writers</w:t>
      </w:r>
      <w:r>
        <w:rPr>
          <w:rFonts w:ascii="Times New Roman" w:hAnsi="Times New Roman"/>
          <w:color w:val="000000"/>
        </w:rPr>
        <w:t xml:space="preserve">.  On programs with exclusively male executive </w:t>
      </w:r>
      <w:r w:rsidR="005D0B75">
        <w:rPr>
          <w:rFonts w:ascii="Times New Roman" w:hAnsi="Times New Roman"/>
          <w:color w:val="000000"/>
        </w:rPr>
        <w:t>producers, women accounted for 8</w:t>
      </w:r>
      <w:r>
        <w:rPr>
          <w:rFonts w:ascii="Times New Roman" w:hAnsi="Times New Roman"/>
          <w:color w:val="000000"/>
        </w:rPr>
        <w:t xml:space="preserve">% of </w:t>
      </w:r>
      <w:r w:rsidR="005D0B75">
        <w:rPr>
          <w:rFonts w:ascii="Times New Roman" w:hAnsi="Times New Roman"/>
          <w:color w:val="000000"/>
        </w:rPr>
        <w:t>writers</w:t>
      </w:r>
      <w:r>
        <w:rPr>
          <w:rFonts w:ascii="Times New Roman" w:hAnsi="Times New Roman"/>
          <w:color w:val="000000"/>
        </w:rPr>
        <w:t>.</w:t>
      </w:r>
    </w:p>
    <w:p w14:paraId="0C6AF8B6"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i/>
          <w:color w:val="000000"/>
        </w:rPr>
      </w:pPr>
    </w:p>
    <w:p w14:paraId="7ED4188F" w14:textId="6C856E58"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•On programs with at least 1 woman execu</w:t>
      </w:r>
      <w:r w:rsidR="005D0B75">
        <w:rPr>
          <w:rFonts w:ascii="Times New Roman" w:hAnsi="Times New Roman"/>
          <w:color w:val="000000"/>
        </w:rPr>
        <w:t>tive producer, women comprised 2</w:t>
      </w:r>
      <w:r>
        <w:rPr>
          <w:rFonts w:ascii="Times New Roman" w:hAnsi="Times New Roman"/>
          <w:color w:val="000000"/>
        </w:rPr>
        <w:t xml:space="preserve">6% of </w:t>
      </w:r>
      <w:r w:rsidR="005D0B75">
        <w:rPr>
          <w:rFonts w:ascii="Times New Roman" w:hAnsi="Times New Roman"/>
          <w:color w:val="000000"/>
        </w:rPr>
        <w:t>editors</w:t>
      </w:r>
      <w:r>
        <w:rPr>
          <w:rFonts w:ascii="Times New Roman" w:hAnsi="Times New Roman"/>
          <w:color w:val="000000"/>
        </w:rPr>
        <w:t>.  On programs with exclusively male executive p</w:t>
      </w:r>
      <w:r w:rsidR="005D0B75">
        <w:rPr>
          <w:rFonts w:ascii="Times New Roman" w:hAnsi="Times New Roman"/>
          <w:color w:val="000000"/>
        </w:rPr>
        <w:t>roducers, women accounted for 19</w:t>
      </w:r>
      <w:r>
        <w:rPr>
          <w:rFonts w:ascii="Times New Roman" w:hAnsi="Times New Roman"/>
          <w:color w:val="000000"/>
        </w:rPr>
        <w:t xml:space="preserve">% of </w:t>
      </w:r>
      <w:r w:rsidR="005D0B75">
        <w:rPr>
          <w:rFonts w:ascii="Times New Roman" w:hAnsi="Times New Roman"/>
          <w:color w:val="000000"/>
        </w:rPr>
        <w:t>editors</w:t>
      </w:r>
      <w:r>
        <w:rPr>
          <w:rFonts w:ascii="Times New Roman" w:hAnsi="Times New Roman"/>
          <w:color w:val="000000"/>
        </w:rPr>
        <w:t>.</w:t>
      </w:r>
    </w:p>
    <w:p w14:paraId="29BF19DD"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3500D20"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5114564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143F7B00"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625E7D39"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5DF6E5D2"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63DB9BA1"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238E2108"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2A5040BD" w14:textId="336E6B22" w:rsidR="007A5B5D" w:rsidRPr="006F29EA" w:rsidRDefault="00C4685E"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Pr>
          <w:rFonts w:ascii="Times New Roman" w:hAnsi="Times New Roman"/>
          <w:i/>
          <w:color w:val="000000"/>
        </w:rPr>
        <w:t>Figure 14</w:t>
      </w:r>
      <w:r w:rsidR="007A5B5D" w:rsidRPr="006F29EA">
        <w:rPr>
          <w:rFonts w:ascii="Times New Roman" w:hAnsi="Times New Roman"/>
          <w:i/>
          <w:color w:val="000000"/>
        </w:rPr>
        <w:t>.</w:t>
      </w:r>
    </w:p>
    <w:p w14:paraId="63D05438" w14:textId="77777777" w:rsidR="007A5B5D" w:rsidRPr="006F29EA"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i/>
          <w:color w:val="000000"/>
        </w:rPr>
      </w:pPr>
      <w:r w:rsidRPr="006F29EA">
        <w:rPr>
          <w:rFonts w:ascii="Times New Roman" w:hAnsi="Times New Roman"/>
          <w:i/>
          <w:color w:val="000000"/>
        </w:rPr>
        <w:t xml:space="preserve">Comparison of Programs with at Least </w:t>
      </w:r>
      <w:r>
        <w:rPr>
          <w:rFonts w:ascii="Times New Roman" w:hAnsi="Times New Roman"/>
          <w:i/>
          <w:color w:val="000000"/>
        </w:rPr>
        <w:t>1</w:t>
      </w:r>
      <w:r w:rsidRPr="006F29EA">
        <w:rPr>
          <w:rFonts w:ascii="Times New Roman" w:hAnsi="Times New Roman"/>
          <w:i/>
          <w:color w:val="000000"/>
        </w:rPr>
        <w:t xml:space="preserve"> Woman Executive Producer vs. Programs with Exclusively Male Executive Producers</w:t>
      </w:r>
    </w:p>
    <w:p w14:paraId="4A3BE613"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6F638CC"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noProof/>
        </w:rPr>
        <w:drawing>
          <wp:inline distT="0" distB="0" distL="0" distR="0" wp14:anchorId="6593CFA4" wp14:editId="7291B9D1">
            <wp:extent cx="2514600" cy="27178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EDD867" w14:textId="77777777" w:rsidR="007A5B5D" w:rsidRDefault="007A5B5D" w:rsidP="007A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7FEE0CF5"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6A74190C"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r>
        <w:rPr>
          <w:rFonts w:ascii="Times New Roman" w:hAnsi="Times New Roman"/>
          <w:b/>
          <w:i/>
          <w:color w:val="1F497D" w:themeColor="text2"/>
        </w:rPr>
        <w:t>About the Center</w:t>
      </w:r>
    </w:p>
    <w:p w14:paraId="02F1DFEB" w14:textId="77777777"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i/>
          <w:color w:val="1F497D" w:themeColor="text2"/>
        </w:rPr>
      </w:pPr>
    </w:p>
    <w:p w14:paraId="1427E5D5" w14:textId="3876FF72" w:rsidR="00445347" w:rsidRDefault="00445347"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noProof/>
        </w:rPr>
      </w:pPr>
      <w:r w:rsidRPr="00FD02CB">
        <w:rPr>
          <w:rFonts w:ascii="Times New Roman" w:hAnsi="Times New Roman"/>
          <w:noProof/>
        </w:rPr>
        <w:t>The</w:t>
      </w:r>
      <w:r w:rsidRPr="00FD02CB">
        <w:rPr>
          <w:rFonts w:ascii="Times New Roman" w:hAnsi="Times New Roman"/>
          <w:i/>
          <w:noProof/>
        </w:rPr>
        <w:t xml:space="preserve"> Center for the Study of Women in Television and Film</w:t>
      </w:r>
      <w:r>
        <w:rPr>
          <w:rFonts w:ascii="Times New Roman" w:hAnsi="Times New Roman"/>
          <w:noProof/>
        </w:rPr>
        <w:t xml:space="preserve"> at San Diego State University is home to the longest running and most comprehensive studies of women’s behind-the-scenes employment and on-screen portrayals.  Dedicated to producing extensive and timely research on women in film and television, studies generated by the Center provide the foundation for a realistic discussion of women’s employment and representation.  For more information, visit the Center’s website at </w:t>
      </w:r>
      <w:hyperlink r:id="rId26" w:history="1">
        <w:r w:rsidRPr="006E2588">
          <w:rPr>
            <w:rStyle w:val="Hyperlink"/>
            <w:rFonts w:ascii="Times New Roman" w:hAnsi="Times New Roman"/>
            <w:noProof/>
          </w:rPr>
          <w:t>http://womenintvfilm.sdsu.edu</w:t>
        </w:r>
      </w:hyperlink>
      <w:r>
        <w:rPr>
          <w:rFonts w:ascii="Times New Roman" w:hAnsi="Times New Roman"/>
          <w:noProof/>
        </w:rPr>
        <w:t xml:space="preserve"> or contact </w:t>
      </w:r>
      <w:r w:rsidR="00145D03">
        <w:rPr>
          <w:rFonts w:ascii="Times New Roman" w:hAnsi="Times New Roman"/>
          <w:noProof/>
        </w:rPr>
        <w:t>Dr. Lauzen at lauzen@</w:t>
      </w:r>
      <w:r>
        <w:rPr>
          <w:rFonts w:ascii="Times New Roman" w:hAnsi="Times New Roman"/>
          <w:noProof/>
        </w:rPr>
        <w:t>sdsu.edu.</w:t>
      </w:r>
    </w:p>
    <w:p w14:paraId="4832824B" w14:textId="77777777" w:rsidR="00145D03" w:rsidRDefault="00145D03" w:rsidP="00445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noProof/>
        </w:rPr>
      </w:pPr>
    </w:p>
    <w:p w14:paraId="7E6C4432" w14:textId="6A209471" w:rsidR="00145D03" w:rsidRPr="007A5B5D" w:rsidRDefault="00145D03" w:rsidP="007A5B5D">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0"/>
          <w:szCs w:val="20"/>
        </w:rPr>
        <w:sectPr w:rsidR="00145D03" w:rsidRPr="007A5B5D" w:rsidSect="003C6D7D">
          <w:type w:val="continuous"/>
          <w:pgSz w:w="12240" w:h="15840"/>
          <w:pgMar w:top="1440" w:right="1800" w:bottom="1440" w:left="1800" w:header="720" w:footer="720" w:gutter="0"/>
          <w:pgBorders>
            <w:top w:val="doubleWave" w:sz="6" w:space="1" w:color="17365D" w:themeColor="text2" w:themeShade="BF"/>
            <w:bottom w:val="threeDEngrave" w:sz="24" w:space="1" w:color="17365D" w:themeColor="text2" w:themeShade="BF"/>
          </w:pgBorders>
          <w:cols w:num="2" w:space="720"/>
        </w:sectPr>
      </w:pPr>
      <w:r w:rsidRPr="00686218">
        <w:rPr>
          <w:rFonts w:ascii="Times New Roman" w:hAnsi="Times New Roman"/>
          <w:color w:val="000000"/>
          <w:sz w:val="20"/>
          <w:szCs w:val="20"/>
        </w:rPr>
        <w:t xml:space="preserve">Copyright </w:t>
      </w:r>
      <w:r w:rsidRPr="00686218">
        <w:rPr>
          <w:rFonts w:ascii="Book Antiqua" w:hAnsi="Book Antiqua" w:cs="Book Antiqua"/>
          <w:color w:val="000000"/>
          <w:sz w:val="20"/>
          <w:szCs w:val="20"/>
        </w:rPr>
        <w:t xml:space="preserve">© </w:t>
      </w:r>
      <w:r>
        <w:rPr>
          <w:rFonts w:ascii="Times New Roman" w:hAnsi="Times New Roman"/>
          <w:color w:val="000000"/>
          <w:sz w:val="20"/>
          <w:szCs w:val="20"/>
        </w:rPr>
        <w:t xml:space="preserve">2018 </w:t>
      </w:r>
      <w:r w:rsidR="007A5B5D">
        <w:rPr>
          <w:rFonts w:ascii="Times New Roman" w:hAnsi="Times New Roman"/>
          <w:color w:val="000000"/>
          <w:sz w:val="20"/>
          <w:szCs w:val="20"/>
        </w:rPr>
        <w:t>– All rights reserved.</w:t>
      </w:r>
    </w:p>
    <w:p w14:paraId="59A8DD58" w14:textId="77777777" w:rsidR="00BA2D71" w:rsidRDefault="00BA2D71"/>
    <w:sectPr w:rsidR="00BA2D71" w:rsidSect="00BA2D7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DFE38" w14:textId="77777777" w:rsidR="005523D0" w:rsidRDefault="005523D0">
      <w:pPr>
        <w:spacing w:after="0"/>
      </w:pPr>
      <w:r>
        <w:separator/>
      </w:r>
    </w:p>
  </w:endnote>
  <w:endnote w:type="continuationSeparator" w:id="0">
    <w:p w14:paraId="7E5360E7" w14:textId="77777777" w:rsidR="005523D0" w:rsidRDefault="00552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DE914" w14:textId="77777777" w:rsidR="005523D0" w:rsidRDefault="005523D0" w:rsidP="003C6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37FAE" w14:textId="77777777" w:rsidR="005523D0" w:rsidRDefault="005523D0" w:rsidP="003C6D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2EC7" w14:textId="77777777" w:rsidR="005523D0" w:rsidRDefault="005523D0" w:rsidP="003C6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AEB">
      <w:rPr>
        <w:rStyle w:val="PageNumber"/>
        <w:noProof/>
      </w:rPr>
      <w:t>6</w:t>
    </w:r>
    <w:r>
      <w:rPr>
        <w:rStyle w:val="PageNumber"/>
      </w:rPr>
      <w:fldChar w:fldCharType="end"/>
    </w:r>
  </w:p>
  <w:p w14:paraId="0F175E64" w14:textId="77777777" w:rsidR="005523D0" w:rsidRPr="00281E4D" w:rsidRDefault="005523D0" w:rsidP="003C6D7D">
    <w:pPr>
      <w:pStyle w:val="Footer"/>
      <w:ind w:right="360"/>
      <w:rPr>
        <w:color w:val="365F91" w:themeColor="accent1" w:themeShade="BF"/>
      </w:rPr>
    </w:pPr>
    <w:r w:rsidRPr="00281E4D">
      <w:rPr>
        <w:color w:val="365F91" w:themeColor="accent1" w:themeShade="BF"/>
      </w:rPr>
      <w:t>Center for the Study of Women in Television and Film</w:t>
    </w:r>
    <w:r w:rsidRPr="00281E4D">
      <w:rPr>
        <w:color w:val="365F91" w:themeColor="accent1" w:themeShade="BF"/>
      </w:rPr>
      <w:tab/>
    </w:r>
    <w:r w:rsidRPr="00281E4D">
      <w:rPr>
        <w:i/>
        <w:color w:val="365F91" w:themeColor="accent1" w:themeShade="B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BD144" w14:textId="77777777" w:rsidR="005523D0" w:rsidRDefault="005523D0">
      <w:pPr>
        <w:spacing w:after="0"/>
      </w:pPr>
      <w:r>
        <w:separator/>
      </w:r>
    </w:p>
  </w:footnote>
  <w:footnote w:type="continuationSeparator" w:id="0">
    <w:p w14:paraId="6CEB3F78" w14:textId="77777777" w:rsidR="005523D0" w:rsidRDefault="005523D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1B71" w14:textId="77777777" w:rsidR="005523D0" w:rsidRDefault="005523D0" w:rsidP="003C6D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AF6B15D" w14:textId="77777777" w:rsidR="005523D0" w:rsidRDefault="005523D0" w:rsidP="003C6D7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5C5DE" w14:textId="77777777" w:rsidR="005523D0" w:rsidRDefault="005523D0" w:rsidP="003C6D7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47"/>
    <w:rsid w:val="00004109"/>
    <w:rsid w:val="00076B0E"/>
    <w:rsid w:val="00096279"/>
    <w:rsid w:val="000E1271"/>
    <w:rsid w:val="000E3D97"/>
    <w:rsid w:val="00132039"/>
    <w:rsid w:val="00143622"/>
    <w:rsid w:val="00145D03"/>
    <w:rsid w:val="002D5AB5"/>
    <w:rsid w:val="003C6D7D"/>
    <w:rsid w:val="003D655C"/>
    <w:rsid w:val="003E45CF"/>
    <w:rsid w:val="003E545F"/>
    <w:rsid w:val="00445347"/>
    <w:rsid w:val="00446BC1"/>
    <w:rsid w:val="00463869"/>
    <w:rsid w:val="004C2C50"/>
    <w:rsid w:val="004E4E3B"/>
    <w:rsid w:val="00531D4C"/>
    <w:rsid w:val="005523D0"/>
    <w:rsid w:val="005724DE"/>
    <w:rsid w:val="005D0B75"/>
    <w:rsid w:val="005E4DC4"/>
    <w:rsid w:val="00604936"/>
    <w:rsid w:val="006112B0"/>
    <w:rsid w:val="006E10B6"/>
    <w:rsid w:val="006E416F"/>
    <w:rsid w:val="00720282"/>
    <w:rsid w:val="00763AEB"/>
    <w:rsid w:val="00770EBE"/>
    <w:rsid w:val="00794FD2"/>
    <w:rsid w:val="007A5B5D"/>
    <w:rsid w:val="007B222F"/>
    <w:rsid w:val="00880299"/>
    <w:rsid w:val="008B51EE"/>
    <w:rsid w:val="008D10B3"/>
    <w:rsid w:val="008D45A3"/>
    <w:rsid w:val="008F1C51"/>
    <w:rsid w:val="009076AC"/>
    <w:rsid w:val="00912E93"/>
    <w:rsid w:val="009A40E6"/>
    <w:rsid w:val="00A64B70"/>
    <w:rsid w:val="00AB7B8D"/>
    <w:rsid w:val="00AF73C1"/>
    <w:rsid w:val="00B216FC"/>
    <w:rsid w:val="00B22EAA"/>
    <w:rsid w:val="00B57A58"/>
    <w:rsid w:val="00B9413A"/>
    <w:rsid w:val="00BA2D71"/>
    <w:rsid w:val="00BE5CD4"/>
    <w:rsid w:val="00C4685E"/>
    <w:rsid w:val="00CE2D51"/>
    <w:rsid w:val="00D04A58"/>
    <w:rsid w:val="00D07ADC"/>
    <w:rsid w:val="00D44050"/>
    <w:rsid w:val="00DC6718"/>
    <w:rsid w:val="00DE1601"/>
    <w:rsid w:val="00DE5A33"/>
    <w:rsid w:val="00E856F4"/>
    <w:rsid w:val="00F25B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BD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47"/>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347"/>
    <w:pPr>
      <w:tabs>
        <w:tab w:val="center" w:pos="4320"/>
        <w:tab w:val="right" w:pos="8640"/>
      </w:tabs>
      <w:spacing w:after="0"/>
    </w:pPr>
  </w:style>
  <w:style w:type="character" w:customStyle="1" w:styleId="HeaderChar">
    <w:name w:val="Header Char"/>
    <w:basedOn w:val="DefaultParagraphFont"/>
    <w:link w:val="Header"/>
    <w:uiPriority w:val="99"/>
    <w:rsid w:val="00445347"/>
    <w:rPr>
      <w:rFonts w:ascii="Cambria" w:eastAsia="Cambria" w:hAnsi="Cambria" w:cs="Times New Roman"/>
      <w:lang w:eastAsia="en-US"/>
    </w:rPr>
  </w:style>
  <w:style w:type="paragraph" w:styleId="Footer">
    <w:name w:val="footer"/>
    <w:basedOn w:val="Normal"/>
    <w:link w:val="FooterChar"/>
    <w:uiPriority w:val="99"/>
    <w:unhideWhenUsed/>
    <w:rsid w:val="00445347"/>
    <w:pPr>
      <w:tabs>
        <w:tab w:val="center" w:pos="4320"/>
        <w:tab w:val="right" w:pos="8640"/>
      </w:tabs>
      <w:spacing w:after="0"/>
    </w:pPr>
  </w:style>
  <w:style w:type="character" w:customStyle="1" w:styleId="FooterChar">
    <w:name w:val="Footer Char"/>
    <w:basedOn w:val="DefaultParagraphFont"/>
    <w:link w:val="Footer"/>
    <w:uiPriority w:val="99"/>
    <w:rsid w:val="00445347"/>
    <w:rPr>
      <w:rFonts w:ascii="Cambria" w:eastAsia="Cambria" w:hAnsi="Cambria" w:cs="Times New Roman"/>
      <w:lang w:eastAsia="en-US"/>
    </w:rPr>
  </w:style>
  <w:style w:type="character" w:styleId="PageNumber">
    <w:name w:val="page number"/>
    <w:basedOn w:val="DefaultParagraphFont"/>
    <w:uiPriority w:val="99"/>
    <w:semiHidden/>
    <w:unhideWhenUsed/>
    <w:rsid w:val="00445347"/>
  </w:style>
  <w:style w:type="character" w:styleId="Hyperlink">
    <w:name w:val="Hyperlink"/>
    <w:basedOn w:val="DefaultParagraphFont"/>
    <w:uiPriority w:val="99"/>
    <w:unhideWhenUsed/>
    <w:rsid w:val="00445347"/>
    <w:rPr>
      <w:color w:val="0000FF" w:themeColor="hyperlink"/>
      <w:u w:val="single"/>
    </w:rPr>
  </w:style>
  <w:style w:type="paragraph" w:styleId="BalloonText">
    <w:name w:val="Balloon Text"/>
    <w:basedOn w:val="Normal"/>
    <w:link w:val="BalloonTextChar"/>
    <w:uiPriority w:val="99"/>
    <w:semiHidden/>
    <w:unhideWhenUsed/>
    <w:rsid w:val="0044534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347"/>
    <w:rPr>
      <w:rFonts w:ascii="Lucida Grande" w:eastAsia="Cambria"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47"/>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347"/>
    <w:pPr>
      <w:tabs>
        <w:tab w:val="center" w:pos="4320"/>
        <w:tab w:val="right" w:pos="8640"/>
      </w:tabs>
      <w:spacing w:after="0"/>
    </w:pPr>
  </w:style>
  <w:style w:type="character" w:customStyle="1" w:styleId="HeaderChar">
    <w:name w:val="Header Char"/>
    <w:basedOn w:val="DefaultParagraphFont"/>
    <w:link w:val="Header"/>
    <w:uiPriority w:val="99"/>
    <w:rsid w:val="00445347"/>
    <w:rPr>
      <w:rFonts w:ascii="Cambria" w:eastAsia="Cambria" w:hAnsi="Cambria" w:cs="Times New Roman"/>
      <w:lang w:eastAsia="en-US"/>
    </w:rPr>
  </w:style>
  <w:style w:type="paragraph" w:styleId="Footer">
    <w:name w:val="footer"/>
    <w:basedOn w:val="Normal"/>
    <w:link w:val="FooterChar"/>
    <w:uiPriority w:val="99"/>
    <w:unhideWhenUsed/>
    <w:rsid w:val="00445347"/>
    <w:pPr>
      <w:tabs>
        <w:tab w:val="center" w:pos="4320"/>
        <w:tab w:val="right" w:pos="8640"/>
      </w:tabs>
      <w:spacing w:after="0"/>
    </w:pPr>
  </w:style>
  <w:style w:type="character" w:customStyle="1" w:styleId="FooterChar">
    <w:name w:val="Footer Char"/>
    <w:basedOn w:val="DefaultParagraphFont"/>
    <w:link w:val="Footer"/>
    <w:uiPriority w:val="99"/>
    <w:rsid w:val="00445347"/>
    <w:rPr>
      <w:rFonts w:ascii="Cambria" w:eastAsia="Cambria" w:hAnsi="Cambria" w:cs="Times New Roman"/>
      <w:lang w:eastAsia="en-US"/>
    </w:rPr>
  </w:style>
  <w:style w:type="character" w:styleId="PageNumber">
    <w:name w:val="page number"/>
    <w:basedOn w:val="DefaultParagraphFont"/>
    <w:uiPriority w:val="99"/>
    <w:semiHidden/>
    <w:unhideWhenUsed/>
    <w:rsid w:val="00445347"/>
  </w:style>
  <w:style w:type="character" w:styleId="Hyperlink">
    <w:name w:val="Hyperlink"/>
    <w:basedOn w:val="DefaultParagraphFont"/>
    <w:uiPriority w:val="99"/>
    <w:unhideWhenUsed/>
    <w:rsid w:val="00445347"/>
    <w:rPr>
      <w:color w:val="0000FF" w:themeColor="hyperlink"/>
      <w:u w:val="single"/>
    </w:rPr>
  </w:style>
  <w:style w:type="paragraph" w:styleId="BalloonText">
    <w:name w:val="Balloon Text"/>
    <w:basedOn w:val="Normal"/>
    <w:link w:val="BalloonTextChar"/>
    <w:uiPriority w:val="99"/>
    <w:semiHidden/>
    <w:unhideWhenUsed/>
    <w:rsid w:val="0044534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347"/>
    <w:rPr>
      <w:rFonts w:ascii="Lucida Grande" w:eastAsia="Cambria"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chart" Target="charts/chart9.xml"/><Relationship Id="rId21" Type="http://schemas.openxmlformats.org/officeDocument/2006/relationships/chart" Target="charts/chart10.xml"/><Relationship Id="rId22" Type="http://schemas.openxmlformats.org/officeDocument/2006/relationships/chart" Target="charts/chart11.xml"/><Relationship Id="rId23" Type="http://schemas.openxmlformats.org/officeDocument/2006/relationships/chart" Target="charts/chart12.xml"/><Relationship Id="rId24" Type="http://schemas.openxmlformats.org/officeDocument/2006/relationships/chart" Target="charts/chart13.xml"/><Relationship Id="rId25" Type="http://schemas.openxmlformats.org/officeDocument/2006/relationships/chart" Target="charts/chart14.xml"/><Relationship Id="rId26" Type="http://schemas.openxmlformats.org/officeDocument/2006/relationships/hyperlink" Target="http://womenintvfilm.sdsu.ed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chart" Target="charts/chart6.xml"/><Relationship Id="rId18" Type="http://schemas.openxmlformats.org/officeDocument/2006/relationships/chart" Target="charts/chart7.xml"/><Relationship Id="rId19" Type="http://schemas.openxmlformats.org/officeDocument/2006/relationships/chart" Target="charts/chart8.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martha:Documents:2016-17%20Boxed%20In%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rtha:Documents:2016-17%20Boxed%20In%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rtha:Documents:2017-18%20Boxed%20In%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Sheet38!$B$1</c:f>
              <c:strCache>
                <c:ptCount val="1"/>
                <c:pt idx="0">
                  <c:v>Males</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Sheet38!$A$2:$A$7</c:f>
              <c:strCache>
                <c:ptCount val="6"/>
                <c:pt idx="0">
                  <c:v>2012-13</c:v>
                </c:pt>
                <c:pt idx="1">
                  <c:v>2013-14</c:v>
                </c:pt>
                <c:pt idx="2">
                  <c:v>2014-15</c:v>
                </c:pt>
                <c:pt idx="3">
                  <c:v>2015-16</c:v>
                </c:pt>
                <c:pt idx="4">
                  <c:v>2016-17</c:v>
                </c:pt>
                <c:pt idx="5">
                  <c:v>2017-18</c:v>
                </c:pt>
              </c:strCache>
            </c:strRef>
          </c:cat>
          <c:val>
            <c:numRef>
              <c:f>Sheet38!$B$2:$B$7</c:f>
              <c:numCache>
                <c:formatCode>General</c:formatCode>
                <c:ptCount val="6"/>
                <c:pt idx="0">
                  <c:v>58.0</c:v>
                </c:pt>
                <c:pt idx="1">
                  <c:v>60.0</c:v>
                </c:pt>
                <c:pt idx="2">
                  <c:v>60.0</c:v>
                </c:pt>
                <c:pt idx="3">
                  <c:v>61.0</c:v>
                </c:pt>
                <c:pt idx="4">
                  <c:v>58.0</c:v>
                </c:pt>
                <c:pt idx="5">
                  <c:v>60.0</c:v>
                </c:pt>
              </c:numCache>
            </c:numRef>
          </c:val>
        </c:ser>
        <c:ser>
          <c:idx val="1"/>
          <c:order val="1"/>
          <c:tx>
            <c:strRef>
              <c:f>Sheet38!$C$1</c:f>
              <c:strCache>
                <c:ptCount val="1"/>
                <c:pt idx="0">
                  <c:v>Females</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Sheet38!$A$2:$A$7</c:f>
              <c:strCache>
                <c:ptCount val="6"/>
                <c:pt idx="0">
                  <c:v>2012-13</c:v>
                </c:pt>
                <c:pt idx="1">
                  <c:v>2013-14</c:v>
                </c:pt>
                <c:pt idx="2">
                  <c:v>2014-15</c:v>
                </c:pt>
                <c:pt idx="3">
                  <c:v>2015-16</c:v>
                </c:pt>
                <c:pt idx="4">
                  <c:v>2016-17</c:v>
                </c:pt>
                <c:pt idx="5">
                  <c:v>2017-18</c:v>
                </c:pt>
              </c:strCache>
            </c:strRef>
          </c:cat>
          <c:val>
            <c:numRef>
              <c:f>Sheet38!$C$2:$C$7</c:f>
              <c:numCache>
                <c:formatCode>General</c:formatCode>
                <c:ptCount val="6"/>
                <c:pt idx="0">
                  <c:v>42.0</c:v>
                </c:pt>
                <c:pt idx="1">
                  <c:v>40.0</c:v>
                </c:pt>
                <c:pt idx="2">
                  <c:v>40.0</c:v>
                </c:pt>
                <c:pt idx="3">
                  <c:v>39.0</c:v>
                </c:pt>
                <c:pt idx="4">
                  <c:v>42.0</c:v>
                </c:pt>
                <c:pt idx="5">
                  <c:v>40.0</c:v>
                </c:pt>
              </c:numCache>
            </c:numRef>
          </c:val>
        </c:ser>
        <c:dLbls>
          <c:showLegendKey val="0"/>
          <c:showVal val="0"/>
          <c:showCatName val="0"/>
          <c:showSerName val="0"/>
          <c:showPercent val="0"/>
          <c:showBubbleSize val="0"/>
        </c:dLbls>
        <c:gapWidth val="150"/>
        <c:axId val="2067594568"/>
        <c:axId val="2067597544"/>
      </c:barChart>
      <c:catAx>
        <c:axId val="2067594568"/>
        <c:scaling>
          <c:orientation val="minMax"/>
        </c:scaling>
        <c:delete val="0"/>
        <c:axPos val="l"/>
        <c:majorTickMark val="out"/>
        <c:minorTickMark val="none"/>
        <c:tickLblPos val="nextTo"/>
        <c:crossAx val="2067597544"/>
        <c:crosses val="autoZero"/>
        <c:auto val="1"/>
        <c:lblAlgn val="ctr"/>
        <c:lblOffset val="100"/>
        <c:noMultiLvlLbl val="0"/>
      </c:catAx>
      <c:valAx>
        <c:axId val="2067597544"/>
        <c:scaling>
          <c:orientation val="minMax"/>
        </c:scaling>
        <c:delete val="0"/>
        <c:axPos val="b"/>
        <c:majorGridlines/>
        <c:numFmt formatCode="General" sourceLinked="1"/>
        <c:majorTickMark val="out"/>
        <c:minorTickMark val="none"/>
        <c:tickLblPos val="nextTo"/>
        <c:crossAx val="20675945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Sheet36!$B$1</c:f>
              <c:strCache>
                <c:ptCount val="1"/>
                <c:pt idx="0">
                  <c:v>Men</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Sheet36!$A$2:$A$8</c:f>
              <c:strCache>
                <c:ptCount val="7"/>
                <c:pt idx="0">
                  <c:v>DPs</c:v>
                </c:pt>
                <c:pt idx="1">
                  <c:v>Editors</c:v>
                </c:pt>
                <c:pt idx="2">
                  <c:v>Directors</c:v>
                </c:pt>
                <c:pt idx="3">
                  <c:v>Writers</c:v>
                </c:pt>
                <c:pt idx="4">
                  <c:v>Producers</c:v>
                </c:pt>
                <c:pt idx="5">
                  <c:v>Exec. Producers</c:v>
                </c:pt>
                <c:pt idx="6">
                  <c:v>Creators</c:v>
                </c:pt>
              </c:strCache>
            </c:strRef>
          </c:cat>
          <c:val>
            <c:numRef>
              <c:f>Sheet36!$B$2:$B$8</c:f>
              <c:numCache>
                <c:formatCode>General</c:formatCode>
                <c:ptCount val="7"/>
                <c:pt idx="0">
                  <c:v>97.0</c:v>
                </c:pt>
                <c:pt idx="1">
                  <c:v>81.0</c:v>
                </c:pt>
                <c:pt idx="2">
                  <c:v>90.0</c:v>
                </c:pt>
                <c:pt idx="3">
                  <c:v>73.0</c:v>
                </c:pt>
                <c:pt idx="4">
                  <c:v>61.0</c:v>
                </c:pt>
                <c:pt idx="5">
                  <c:v>74.0</c:v>
                </c:pt>
                <c:pt idx="6">
                  <c:v>75.0</c:v>
                </c:pt>
              </c:numCache>
            </c:numRef>
          </c:val>
        </c:ser>
        <c:ser>
          <c:idx val="1"/>
          <c:order val="1"/>
          <c:tx>
            <c:strRef>
              <c:f>Sheet36!$C$1</c:f>
              <c:strCache>
                <c:ptCount val="1"/>
                <c:pt idx="0">
                  <c:v>Women</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Sheet36!$A$2:$A$8</c:f>
              <c:strCache>
                <c:ptCount val="7"/>
                <c:pt idx="0">
                  <c:v>DPs</c:v>
                </c:pt>
                <c:pt idx="1">
                  <c:v>Editors</c:v>
                </c:pt>
                <c:pt idx="2">
                  <c:v>Directors</c:v>
                </c:pt>
                <c:pt idx="3">
                  <c:v>Writers</c:v>
                </c:pt>
                <c:pt idx="4">
                  <c:v>Producers</c:v>
                </c:pt>
                <c:pt idx="5">
                  <c:v>Exec. Producers</c:v>
                </c:pt>
                <c:pt idx="6">
                  <c:v>Creators</c:v>
                </c:pt>
              </c:strCache>
            </c:strRef>
          </c:cat>
          <c:val>
            <c:numRef>
              <c:f>Sheet36!$C$2:$C$8</c:f>
              <c:numCache>
                <c:formatCode>General</c:formatCode>
                <c:ptCount val="7"/>
                <c:pt idx="0">
                  <c:v>3.0</c:v>
                </c:pt>
                <c:pt idx="1">
                  <c:v>19.0</c:v>
                </c:pt>
                <c:pt idx="2">
                  <c:v>10.0</c:v>
                </c:pt>
                <c:pt idx="3">
                  <c:v>27.0</c:v>
                </c:pt>
                <c:pt idx="4">
                  <c:v>39.0</c:v>
                </c:pt>
                <c:pt idx="5">
                  <c:v>26.0</c:v>
                </c:pt>
                <c:pt idx="6">
                  <c:v>25.0</c:v>
                </c:pt>
              </c:numCache>
            </c:numRef>
          </c:val>
        </c:ser>
        <c:dLbls>
          <c:showLegendKey val="0"/>
          <c:showVal val="0"/>
          <c:showCatName val="0"/>
          <c:showSerName val="0"/>
          <c:showPercent val="0"/>
          <c:showBubbleSize val="0"/>
        </c:dLbls>
        <c:gapWidth val="150"/>
        <c:axId val="2070660664"/>
        <c:axId val="2070663640"/>
      </c:barChart>
      <c:catAx>
        <c:axId val="2070660664"/>
        <c:scaling>
          <c:orientation val="minMax"/>
        </c:scaling>
        <c:delete val="0"/>
        <c:axPos val="l"/>
        <c:majorTickMark val="out"/>
        <c:minorTickMark val="none"/>
        <c:tickLblPos val="nextTo"/>
        <c:crossAx val="2070663640"/>
        <c:crosses val="autoZero"/>
        <c:auto val="1"/>
        <c:lblAlgn val="ctr"/>
        <c:lblOffset val="100"/>
        <c:noMultiLvlLbl val="0"/>
      </c:catAx>
      <c:valAx>
        <c:axId val="2070663640"/>
        <c:scaling>
          <c:orientation val="minMax"/>
        </c:scaling>
        <c:delete val="0"/>
        <c:axPos val="b"/>
        <c:majorGridlines/>
        <c:numFmt formatCode="General" sourceLinked="1"/>
        <c:majorTickMark val="out"/>
        <c:minorTickMark val="none"/>
        <c:tickLblPos val="nextTo"/>
        <c:crossAx val="20706606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Sheet32!$B$1</c:f>
              <c:strCache>
                <c:ptCount val="1"/>
                <c:pt idx="0">
                  <c:v>2015-16</c:v>
                </c:pt>
              </c:strCache>
            </c:strRef>
          </c:tx>
          <c:spPr>
            <a:effectLst/>
          </c:spPr>
          <c:invertIfNegative val="0"/>
          <c:dLbls>
            <c:showLegendKey val="0"/>
            <c:showVal val="1"/>
            <c:showCatName val="0"/>
            <c:showSerName val="0"/>
            <c:showPercent val="0"/>
            <c:showBubbleSize val="0"/>
            <c:showLeaderLines val="0"/>
          </c:dLbls>
          <c:cat>
            <c:strRef>
              <c:f>Sheet32!$A$2:$A$6</c:f>
              <c:strCache>
                <c:ptCount val="5"/>
                <c:pt idx="0">
                  <c:v>Other</c:v>
                </c:pt>
                <c:pt idx="1">
                  <c:v>Asian</c:v>
                </c:pt>
                <c:pt idx="2">
                  <c:v>Latina</c:v>
                </c:pt>
                <c:pt idx="3">
                  <c:v>Black</c:v>
                </c:pt>
                <c:pt idx="4">
                  <c:v>White</c:v>
                </c:pt>
              </c:strCache>
            </c:strRef>
          </c:cat>
          <c:val>
            <c:numRef>
              <c:f>Sheet32!$B$2:$B$6</c:f>
              <c:numCache>
                <c:formatCode>General</c:formatCode>
                <c:ptCount val="5"/>
                <c:pt idx="0">
                  <c:v>2.0</c:v>
                </c:pt>
                <c:pt idx="1">
                  <c:v>4.0</c:v>
                </c:pt>
                <c:pt idx="2">
                  <c:v>4.0</c:v>
                </c:pt>
                <c:pt idx="3">
                  <c:v>16.0</c:v>
                </c:pt>
                <c:pt idx="4">
                  <c:v>74.0</c:v>
                </c:pt>
              </c:numCache>
            </c:numRef>
          </c:val>
        </c:ser>
        <c:ser>
          <c:idx val="1"/>
          <c:order val="1"/>
          <c:tx>
            <c:strRef>
              <c:f>Sheet32!$C$1</c:f>
              <c:strCache>
                <c:ptCount val="1"/>
                <c:pt idx="0">
                  <c:v>2016-17</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Sheet32!$A$2:$A$6</c:f>
              <c:strCache>
                <c:ptCount val="5"/>
                <c:pt idx="0">
                  <c:v>Other</c:v>
                </c:pt>
                <c:pt idx="1">
                  <c:v>Asian</c:v>
                </c:pt>
                <c:pt idx="2">
                  <c:v>Latina</c:v>
                </c:pt>
                <c:pt idx="3">
                  <c:v>Black</c:v>
                </c:pt>
                <c:pt idx="4">
                  <c:v>White</c:v>
                </c:pt>
              </c:strCache>
            </c:strRef>
          </c:cat>
          <c:val>
            <c:numRef>
              <c:f>Sheet32!$C$2:$C$6</c:f>
              <c:numCache>
                <c:formatCode>General</c:formatCode>
                <c:ptCount val="5"/>
                <c:pt idx="0">
                  <c:v>1.0</c:v>
                </c:pt>
                <c:pt idx="1">
                  <c:v>6.0</c:v>
                </c:pt>
                <c:pt idx="2">
                  <c:v>5.0</c:v>
                </c:pt>
                <c:pt idx="3">
                  <c:v>19.0</c:v>
                </c:pt>
                <c:pt idx="4">
                  <c:v>69.0</c:v>
                </c:pt>
              </c:numCache>
            </c:numRef>
          </c:val>
        </c:ser>
        <c:ser>
          <c:idx val="2"/>
          <c:order val="2"/>
          <c:tx>
            <c:strRef>
              <c:f>Sheet32!$D$1</c:f>
              <c:strCache>
                <c:ptCount val="1"/>
                <c:pt idx="0">
                  <c:v>2017-18</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Sheet32!$A$2:$A$6</c:f>
              <c:strCache>
                <c:ptCount val="5"/>
                <c:pt idx="0">
                  <c:v>Other</c:v>
                </c:pt>
                <c:pt idx="1">
                  <c:v>Asian</c:v>
                </c:pt>
                <c:pt idx="2">
                  <c:v>Latina</c:v>
                </c:pt>
                <c:pt idx="3">
                  <c:v>Black</c:v>
                </c:pt>
                <c:pt idx="4">
                  <c:v>White</c:v>
                </c:pt>
              </c:strCache>
            </c:strRef>
          </c:cat>
          <c:val>
            <c:numRef>
              <c:f>Sheet32!$D$2:$D$6</c:f>
              <c:numCache>
                <c:formatCode>General</c:formatCode>
                <c:ptCount val="5"/>
                <c:pt idx="0">
                  <c:v>1.0</c:v>
                </c:pt>
                <c:pt idx="1">
                  <c:v>6.0</c:v>
                </c:pt>
                <c:pt idx="2">
                  <c:v>7.0</c:v>
                </c:pt>
                <c:pt idx="3">
                  <c:v>19.0</c:v>
                </c:pt>
                <c:pt idx="4">
                  <c:v>67.0</c:v>
                </c:pt>
              </c:numCache>
            </c:numRef>
          </c:val>
        </c:ser>
        <c:dLbls>
          <c:showLegendKey val="0"/>
          <c:showVal val="0"/>
          <c:showCatName val="0"/>
          <c:showSerName val="0"/>
          <c:showPercent val="0"/>
          <c:showBubbleSize val="0"/>
        </c:dLbls>
        <c:gapWidth val="150"/>
        <c:axId val="2022075080"/>
        <c:axId val="2022369416"/>
      </c:barChart>
      <c:catAx>
        <c:axId val="2022075080"/>
        <c:scaling>
          <c:orientation val="minMax"/>
        </c:scaling>
        <c:delete val="0"/>
        <c:axPos val="l"/>
        <c:majorTickMark val="out"/>
        <c:minorTickMark val="none"/>
        <c:tickLblPos val="nextTo"/>
        <c:crossAx val="2022369416"/>
        <c:crosses val="autoZero"/>
        <c:auto val="1"/>
        <c:lblAlgn val="ctr"/>
        <c:lblOffset val="100"/>
        <c:noMultiLvlLbl val="0"/>
      </c:catAx>
      <c:valAx>
        <c:axId val="2022369416"/>
        <c:scaling>
          <c:orientation val="minMax"/>
        </c:scaling>
        <c:delete val="0"/>
        <c:axPos val="b"/>
        <c:majorGridlines/>
        <c:numFmt formatCode="General" sourceLinked="1"/>
        <c:majorTickMark val="out"/>
        <c:minorTickMark val="none"/>
        <c:tickLblPos val="nextTo"/>
        <c:crossAx val="20220750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Sheet33!$B$1</c:f>
              <c:strCache>
                <c:ptCount val="1"/>
                <c:pt idx="0">
                  <c:v>2014-15</c:v>
                </c:pt>
              </c:strCache>
            </c:strRef>
          </c:tx>
          <c:spPr>
            <a:effectLst/>
          </c:spPr>
          <c:invertIfNegative val="0"/>
          <c:dLbls>
            <c:showLegendKey val="0"/>
            <c:showVal val="1"/>
            <c:showCatName val="0"/>
            <c:showSerName val="0"/>
            <c:showPercent val="0"/>
            <c:showBubbleSize val="0"/>
            <c:showLeaderLines val="0"/>
          </c:dLbls>
          <c:cat>
            <c:strRef>
              <c:f>Sheet33!$A$2:$A$8</c:f>
              <c:strCache>
                <c:ptCount val="7"/>
                <c:pt idx="0">
                  <c:v>DPs</c:v>
                </c:pt>
                <c:pt idx="1">
                  <c:v>Editors</c:v>
                </c:pt>
                <c:pt idx="2">
                  <c:v>Directors</c:v>
                </c:pt>
                <c:pt idx="3">
                  <c:v>Writers</c:v>
                </c:pt>
                <c:pt idx="4">
                  <c:v>Producers</c:v>
                </c:pt>
                <c:pt idx="5">
                  <c:v>Exec. Producers</c:v>
                </c:pt>
                <c:pt idx="6">
                  <c:v>Creators</c:v>
                </c:pt>
              </c:strCache>
            </c:strRef>
          </c:cat>
          <c:val>
            <c:numRef>
              <c:f>Sheet33!$B$2:$B$8</c:f>
              <c:numCache>
                <c:formatCode>General</c:formatCode>
                <c:ptCount val="7"/>
                <c:pt idx="0">
                  <c:v>1.0</c:v>
                </c:pt>
                <c:pt idx="1">
                  <c:v>20.0</c:v>
                </c:pt>
                <c:pt idx="2">
                  <c:v>12.0</c:v>
                </c:pt>
                <c:pt idx="3">
                  <c:v>25.0</c:v>
                </c:pt>
                <c:pt idx="4">
                  <c:v>38.0</c:v>
                </c:pt>
                <c:pt idx="5">
                  <c:v>23.0</c:v>
                </c:pt>
                <c:pt idx="6">
                  <c:v>22.0</c:v>
                </c:pt>
              </c:numCache>
            </c:numRef>
          </c:val>
        </c:ser>
        <c:ser>
          <c:idx val="1"/>
          <c:order val="1"/>
          <c:tx>
            <c:strRef>
              <c:f>Sheet33!$C$1</c:f>
              <c:strCache>
                <c:ptCount val="1"/>
                <c:pt idx="0">
                  <c:v>2015-16</c:v>
                </c:pt>
              </c:strCache>
            </c:strRef>
          </c:tx>
          <c:spPr>
            <a:effectLst/>
          </c:spPr>
          <c:invertIfNegative val="0"/>
          <c:dLbls>
            <c:showLegendKey val="0"/>
            <c:showVal val="1"/>
            <c:showCatName val="0"/>
            <c:showSerName val="0"/>
            <c:showPercent val="0"/>
            <c:showBubbleSize val="0"/>
            <c:showLeaderLines val="0"/>
          </c:dLbls>
          <c:cat>
            <c:strRef>
              <c:f>Sheet33!$A$2:$A$8</c:f>
              <c:strCache>
                <c:ptCount val="7"/>
                <c:pt idx="0">
                  <c:v>DPs</c:v>
                </c:pt>
                <c:pt idx="1">
                  <c:v>Editors</c:v>
                </c:pt>
                <c:pt idx="2">
                  <c:v>Directors</c:v>
                </c:pt>
                <c:pt idx="3">
                  <c:v>Writers</c:v>
                </c:pt>
                <c:pt idx="4">
                  <c:v>Producers</c:v>
                </c:pt>
                <c:pt idx="5">
                  <c:v>Exec. Producers</c:v>
                </c:pt>
                <c:pt idx="6">
                  <c:v>Creators</c:v>
                </c:pt>
              </c:strCache>
            </c:strRef>
          </c:cat>
          <c:val>
            <c:numRef>
              <c:f>Sheet33!$C$2:$C$8</c:f>
              <c:numCache>
                <c:formatCode>General</c:formatCode>
                <c:ptCount val="7"/>
                <c:pt idx="0">
                  <c:v>3.0</c:v>
                </c:pt>
                <c:pt idx="1">
                  <c:v>22.0</c:v>
                </c:pt>
                <c:pt idx="2">
                  <c:v>11.0</c:v>
                </c:pt>
                <c:pt idx="3">
                  <c:v>27.0</c:v>
                </c:pt>
                <c:pt idx="4">
                  <c:v>36.0</c:v>
                </c:pt>
                <c:pt idx="5">
                  <c:v>25.0</c:v>
                </c:pt>
                <c:pt idx="6">
                  <c:v>20.0</c:v>
                </c:pt>
              </c:numCache>
            </c:numRef>
          </c:val>
        </c:ser>
        <c:ser>
          <c:idx val="2"/>
          <c:order val="2"/>
          <c:tx>
            <c:strRef>
              <c:f>Sheet33!$D$1</c:f>
              <c:strCache>
                <c:ptCount val="1"/>
                <c:pt idx="0">
                  <c:v>2016-17</c:v>
                </c:pt>
              </c:strCache>
            </c:strRef>
          </c:tx>
          <c:spPr>
            <a:effectLst/>
          </c:spPr>
          <c:invertIfNegative val="0"/>
          <c:dLbls>
            <c:showLegendKey val="0"/>
            <c:showVal val="1"/>
            <c:showCatName val="0"/>
            <c:showSerName val="0"/>
            <c:showPercent val="0"/>
            <c:showBubbleSize val="0"/>
            <c:showLeaderLines val="0"/>
          </c:dLbls>
          <c:cat>
            <c:strRef>
              <c:f>Sheet33!$A$2:$A$8</c:f>
              <c:strCache>
                <c:ptCount val="7"/>
                <c:pt idx="0">
                  <c:v>DPs</c:v>
                </c:pt>
                <c:pt idx="1">
                  <c:v>Editors</c:v>
                </c:pt>
                <c:pt idx="2">
                  <c:v>Directors</c:v>
                </c:pt>
                <c:pt idx="3">
                  <c:v>Writers</c:v>
                </c:pt>
                <c:pt idx="4">
                  <c:v>Producers</c:v>
                </c:pt>
                <c:pt idx="5">
                  <c:v>Exec. Producers</c:v>
                </c:pt>
                <c:pt idx="6">
                  <c:v>Creators</c:v>
                </c:pt>
              </c:strCache>
            </c:strRef>
          </c:cat>
          <c:val>
            <c:numRef>
              <c:f>Sheet33!$D$2:$D$8</c:f>
              <c:numCache>
                <c:formatCode>General</c:formatCode>
                <c:ptCount val="7"/>
                <c:pt idx="0">
                  <c:v>3.0</c:v>
                </c:pt>
                <c:pt idx="1">
                  <c:v>22.0</c:v>
                </c:pt>
                <c:pt idx="2">
                  <c:v>17.0</c:v>
                </c:pt>
                <c:pt idx="3">
                  <c:v>33.0</c:v>
                </c:pt>
                <c:pt idx="4">
                  <c:v>39.0</c:v>
                </c:pt>
                <c:pt idx="5">
                  <c:v>28.0</c:v>
                </c:pt>
                <c:pt idx="6">
                  <c:v>23.0</c:v>
                </c:pt>
              </c:numCache>
            </c:numRef>
          </c:val>
        </c:ser>
        <c:ser>
          <c:idx val="3"/>
          <c:order val="3"/>
          <c:tx>
            <c:strRef>
              <c:f>Sheet33!$E$1</c:f>
              <c:strCache>
                <c:ptCount val="1"/>
                <c:pt idx="0">
                  <c:v>2017-18</c:v>
                </c:pt>
              </c:strCache>
            </c:strRef>
          </c:tx>
          <c:spPr>
            <a:effectLst/>
          </c:spPr>
          <c:invertIfNegative val="0"/>
          <c:dLbls>
            <c:showLegendKey val="0"/>
            <c:showVal val="1"/>
            <c:showCatName val="0"/>
            <c:showSerName val="0"/>
            <c:showPercent val="0"/>
            <c:showBubbleSize val="0"/>
            <c:showLeaderLines val="0"/>
          </c:dLbls>
          <c:cat>
            <c:strRef>
              <c:f>Sheet33!$A$2:$A$8</c:f>
              <c:strCache>
                <c:ptCount val="7"/>
                <c:pt idx="0">
                  <c:v>DPs</c:v>
                </c:pt>
                <c:pt idx="1">
                  <c:v>Editors</c:v>
                </c:pt>
                <c:pt idx="2">
                  <c:v>Directors</c:v>
                </c:pt>
                <c:pt idx="3">
                  <c:v>Writers</c:v>
                </c:pt>
                <c:pt idx="4">
                  <c:v>Producers</c:v>
                </c:pt>
                <c:pt idx="5">
                  <c:v>Exec. Producers</c:v>
                </c:pt>
                <c:pt idx="6">
                  <c:v>Creators</c:v>
                </c:pt>
              </c:strCache>
            </c:strRef>
          </c:cat>
          <c:val>
            <c:numRef>
              <c:f>Sheet33!$E$2:$E$8</c:f>
              <c:numCache>
                <c:formatCode>General</c:formatCode>
                <c:ptCount val="7"/>
                <c:pt idx="0">
                  <c:v>3.0</c:v>
                </c:pt>
                <c:pt idx="1">
                  <c:v>24.0</c:v>
                </c:pt>
                <c:pt idx="2">
                  <c:v>17.0</c:v>
                </c:pt>
                <c:pt idx="3">
                  <c:v>25.0</c:v>
                </c:pt>
                <c:pt idx="4">
                  <c:v>40.0</c:v>
                </c:pt>
                <c:pt idx="5">
                  <c:v>26.0</c:v>
                </c:pt>
                <c:pt idx="6">
                  <c:v>22.0</c:v>
                </c:pt>
              </c:numCache>
            </c:numRef>
          </c:val>
        </c:ser>
        <c:dLbls>
          <c:showLegendKey val="0"/>
          <c:showVal val="0"/>
          <c:showCatName val="0"/>
          <c:showSerName val="0"/>
          <c:showPercent val="0"/>
          <c:showBubbleSize val="0"/>
        </c:dLbls>
        <c:gapWidth val="150"/>
        <c:axId val="2069373432"/>
        <c:axId val="2069376568"/>
      </c:barChart>
      <c:catAx>
        <c:axId val="2069373432"/>
        <c:scaling>
          <c:orientation val="minMax"/>
        </c:scaling>
        <c:delete val="0"/>
        <c:axPos val="l"/>
        <c:majorTickMark val="out"/>
        <c:minorTickMark val="none"/>
        <c:tickLblPos val="nextTo"/>
        <c:crossAx val="2069376568"/>
        <c:crosses val="autoZero"/>
        <c:auto val="1"/>
        <c:lblAlgn val="ctr"/>
        <c:lblOffset val="100"/>
        <c:noMultiLvlLbl val="0"/>
      </c:catAx>
      <c:valAx>
        <c:axId val="2069376568"/>
        <c:scaling>
          <c:orientation val="minMax"/>
        </c:scaling>
        <c:delete val="0"/>
        <c:axPos val="b"/>
        <c:majorGridlines/>
        <c:numFmt formatCode="General" sourceLinked="1"/>
        <c:majorTickMark val="out"/>
        <c:minorTickMark val="none"/>
        <c:tickLblPos val="nextTo"/>
        <c:crossAx val="20693734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Sheet34!$B$1</c:f>
              <c:strCache>
                <c:ptCount val="1"/>
                <c:pt idx="0">
                  <c:v>Male Only Creators</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Sheet34!$A$2:$A$5</c:f>
              <c:strCache>
                <c:ptCount val="4"/>
                <c:pt idx="0">
                  <c:v>Writers</c:v>
                </c:pt>
                <c:pt idx="1">
                  <c:v>Editors</c:v>
                </c:pt>
                <c:pt idx="2">
                  <c:v>Directors</c:v>
                </c:pt>
                <c:pt idx="3">
                  <c:v>Major Female Chars.</c:v>
                </c:pt>
              </c:strCache>
            </c:strRef>
          </c:cat>
          <c:val>
            <c:numRef>
              <c:f>Sheet34!$B$2:$B$5</c:f>
              <c:numCache>
                <c:formatCode>General</c:formatCode>
                <c:ptCount val="4"/>
                <c:pt idx="0">
                  <c:v>16.0</c:v>
                </c:pt>
                <c:pt idx="1">
                  <c:v>22.0</c:v>
                </c:pt>
                <c:pt idx="2">
                  <c:v>13.0</c:v>
                </c:pt>
                <c:pt idx="3">
                  <c:v>38.0</c:v>
                </c:pt>
              </c:numCache>
            </c:numRef>
          </c:val>
        </c:ser>
        <c:ser>
          <c:idx val="1"/>
          <c:order val="1"/>
          <c:tx>
            <c:strRef>
              <c:f>Sheet34!$C$1</c:f>
              <c:strCache>
                <c:ptCount val="1"/>
                <c:pt idx="0">
                  <c:v>At Least 1 Woman Creator</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Sheet34!$A$2:$A$5</c:f>
              <c:strCache>
                <c:ptCount val="4"/>
                <c:pt idx="0">
                  <c:v>Writers</c:v>
                </c:pt>
                <c:pt idx="1">
                  <c:v>Editors</c:v>
                </c:pt>
                <c:pt idx="2">
                  <c:v>Directors</c:v>
                </c:pt>
                <c:pt idx="3">
                  <c:v>Major Female Chars.</c:v>
                </c:pt>
              </c:strCache>
            </c:strRef>
          </c:cat>
          <c:val>
            <c:numRef>
              <c:f>Sheet34!$C$2:$C$5</c:f>
              <c:numCache>
                <c:formatCode>General</c:formatCode>
                <c:ptCount val="4"/>
                <c:pt idx="0">
                  <c:v>45.0</c:v>
                </c:pt>
                <c:pt idx="1">
                  <c:v>32.0</c:v>
                </c:pt>
                <c:pt idx="2">
                  <c:v>27.0</c:v>
                </c:pt>
                <c:pt idx="3">
                  <c:v>47.0</c:v>
                </c:pt>
              </c:numCache>
            </c:numRef>
          </c:val>
        </c:ser>
        <c:dLbls>
          <c:showLegendKey val="0"/>
          <c:showVal val="0"/>
          <c:showCatName val="0"/>
          <c:showSerName val="0"/>
          <c:showPercent val="0"/>
          <c:showBubbleSize val="0"/>
        </c:dLbls>
        <c:gapWidth val="150"/>
        <c:axId val="2022456088"/>
        <c:axId val="2022459064"/>
      </c:barChart>
      <c:catAx>
        <c:axId val="2022456088"/>
        <c:scaling>
          <c:orientation val="minMax"/>
        </c:scaling>
        <c:delete val="0"/>
        <c:axPos val="l"/>
        <c:majorTickMark val="out"/>
        <c:minorTickMark val="none"/>
        <c:tickLblPos val="nextTo"/>
        <c:crossAx val="2022459064"/>
        <c:crosses val="autoZero"/>
        <c:auto val="1"/>
        <c:lblAlgn val="ctr"/>
        <c:lblOffset val="100"/>
        <c:noMultiLvlLbl val="0"/>
      </c:catAx>
      <c:valAx>
        <c:axId val="2022459064"/>
        <c:scaling>
          <c:orientation val="minMax"/>
        </c:scaling>
        <c:delete val="0"/>
        <c:axPos val="b"/>
        <c:majorGridlines/>
        <c:numFmt formatCode="General" sourceLinked="1"/>
        <c:majorTickMark val="out"/>
        <c:minorTickMark val="none"/>
        <c:tickLblPos val="nextTo"/>
        <c:crossAx val="2022456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Sheet37!$B$1</c:f>
              <c:strCache>
                <c:ptCount val="1"/>
                <c:pt idx="0">
                  <c:v>Male Only Exec. Prod.</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Sheet37!$A$2:$A$4</c:f>
              <c:strCache>
                <c:ptCount val="3"/>
                <c:pt idx="0">
                  <c:v>Writers</c:v>
                </c:pt>
                <c:pt idx="1">
                  <c:v>Editors</c:v>
                </c:pt>
                <c:pt idx="2">
                  <c:v>Major Female Chars.</c:v>
                </c:pt>
              </c:strCache>
            </c:strRef>
          </c:cat>
          <c:val>
            <c:numRef>
              <c:f>Sheet37!$B$2:$B$4</c:f>
              <c:numCache>
                <c:formatCode>General</c:formatCode>
                <c:ptCount val="3"/>
                <c:pt idx="0">
                  <c:v>8.0</c:v>
                </c:pt>
                <c:pt idx="1">
                  <c:v>19.0</c:v>
                </c:pt>
                <c:pt idx="2">
                  <c:v>33.0</c:v>
                </c:pt>
              </c:numCache>
            </c:numRef>
          </c:val>
        </c:ser>
        <c:ser>
          <c:idx val="1"/>
          <c:order val="1"/>
          <c:tx>
            <c:strRef>
              <c:f>Sheet37!$C$1</c:f>
              <c:strCache>
                <c:ptCount val="1"/>
                <c:pt idx="0">
                  <c:v>At Least 1 Woman Exec. Prod.</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Sheet37!$A$2:$A$4</c:f>
              <c:strCache>
                <c:ptCount val="3"/>
                <c:pt idx="0">
                  <c:v>Writers</c:v>
                </c:pt>
                <c:pt idx="1">
                  <c:v>Editors</c:v>
                </c:pt>
                <c:pt idx="2">
                  <c:v>Major Female Chars.</c:v>
                </c:pt>
              </c:strCache>
            </c:strRef>
          </c:cat>
          <c:val>
            <c:numRef>
              <c:f>Sheet37!$C$2:$C$4</c:f>
              <c:numCache>
                <c:formatCode>General</c:formatCode>
                <c:ptCount val="3"/>
                <c:pt idx="0">
                  <c:v>29.0</c:v>
                </c:pt>
                <c:pt idx="1">
                  <c:v>26.0</c:v>
                </c:pt>
                <c:pt idx="2">
                  <c:v>42.0</c:v>
                </c:pt>
              </c:numCache>
            </c:numRef>
          </c:val>
        </c:ser>
        <c:dLbls>
          <c:showLegendKey val="0"/>
          <c:showVal val="0"/>
          <c:showCatName val="0"/>
          <c:showSerName val="0"/>
          <c:showPercent val="0"/>
          <c:showBubbleSize val="0"/>
        </c:dLbls>
        <c:gapWidth val="150"/>
        <c:axId val="2022474744"/>
        <c:axId val="2022477720"/>
      </c:barChart>
      <c:catAx>
        <c:axId val="2022474744"/>
        <c:scaling>
          <c:orientation val="minMax"/>
        </c:scaling>
        <c:delete val="0"/>
        <c:axPos val="l"/>
        <c:majorTickMark val="out"/>
        <c:minorTickMark val="none"/>
        <c:tickLblPos val="nextTo"/>
        <c:crossAx val="2022477720"/>
        <c:crosses val="autoZero"/>
        <c:auto val="1"/>
        <c:lblAlgn val="ctr"/>
        <c:lblOffset val="100"/>
        <c:noMultiLvlLbl val="0"/>
      </c:catAx>
      <c:valAx>
        <c:axId val="2022477720"/>
        <c:scaling>
          <c:orientation val="minMax"/>
        </c:scaling>
        <c:delete val="0"/>
        <c:axPos val="b"/>
        <c:majorGridlines/>
        <c:numFmt formatCode="General" sourceLinked="1"/>
        <c:majorTickMark val="out"/>
        <c:minorTickMark val="none"/>
        <c:tickLblPos val="nextTo"/>
        <c:crossAx val="2022474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Sheet39!$B$1</c:f>
              <c:strCache>
                <c:ptCount val="1"/>
                <c:pt idx="0">
                  <c:v>Males</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Sheet39!$A$2:$A$7</c:f>
              <c:strCache>
                <c:ptCount val="6"/>
                <c:pt idx="0">
                  <c:v>2012-13</c:v>
                </c:pt>
                <c:pt idx="1">
                  <c:v>2013-14</c:v>
                </c:pt>
                <c:pt idx="2">
                  <c:v>2014-15</c:v>
                </c:pt>
                <c:pt idx="3">
                  <c:v>2015-16</c:v>
                </c:pt>
                <c:pt idx="4">
                  <c:v>2017-17</c:v>
                </c:pt>
                <c:pt idx="5">
                  <c:v>2017-18</c:v>
                </c:pt>
              </c:strCache>
            </c:strRef>
          </c:cat>
          <c:val>
            <c:numRef>
              <c:f>Sheet39!$B$2:$B$7</c:f>
              <c:numCache>
                <c:formatCode>General</c:formatCode>
                <c:ptCount val="6"/>
                <c:pt idx="0">
                  <c:v>59.0</c:v>
                </c:pt>
                <c:pt idx="1">
                  <c:v>60.0</c:v>
                </c:pt>
                <c:pt idx="2">
                  <c:v>60.0</c:v>
                </c:pt>
                <c:pt idx="3">
                  <c:v>62.0</c:v>
                </c:pt>
                <c:pt idx="4">
                  <c:v>58.0</c:v>
                </c:pt>
                <c:pt idx="5">
                  <c:v>60.0</c:v>
                </c:pt>
              </c:numCache>
            </c:numRef>
          </c:val>
        </c:ser>
        <c:ser>
          <c:idx val="1"/>
          <c:order val="1"/>
          <c:tx>
            <c:strRef>
              <c:f>Sheet39!$C$1</c:f>
              <c:strCache>
                <c:ptCount val="1"/>
                <c:pt idx="0">
                  <c:v>Females</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Sheet39!$A$2:$A$7</c:f>
              <c:strCache>
                <c:ptCount val="6"/>
                <c:pt idx="0">
                  <c:v>2012-13</c:v>
                </c:pt>
                <c:pt idx="1">
                  <c:v>2013-14</c:v>
                </c:pt>
                <c:pt idx="2">
                  <c:v>2014-15</c:v>
                </c:pt>
                <c:pt idx="3">
                  <c:v>2015-16</c:v>
                </c:pt>
                <c:pt idx="4">
                  <c:v>2017-17</c:v>
                </c:pt>
                <c:pt idx="5">
                  <c:v>2017-18</c:v>
                </c:pt>
              </c:strCache>
            </c:strRef>
          </c:cat>
          <c:val>
            <c:numRef>
              <c:f>Sheet39!$C$2:$C$7</c:f>
              <c:numCache>
                <c:formatCode>General</c:formatCode>
                <c:ptCount val="6"/>
                <c:pt idx="0">
                  <c:v>41.0</c:v>
                </c:pt>
                <c:pt idx="1">
                  <c:v>40.0</c:v>
                </c:pt>
                <c:pt idx="2">
                  <c:v>40.0</c:v>
                </c:pt>
                <c:pt idx="3">
                  <c:v>38.0</c:v>
                </c:pt>
                <c:pt idx="4">
                  <c:v>42.0</c:v>
                </c:pt>
                <c:pt idx="5">
                  <c:v>40.0</c:v>
                </c:pt>
              </c:numCache>
            </c:numRef>
          </c:val>
        </c:ser>
        <c:dLbls>
          <c:showLegendKey val="0"/>
          <c:showVal val="0"/>
          <c:showCatName val="0"/>
          <c:showSerName val="0"/>
          <c:showPercent val="0"/>
          <c:showBubbleSize val="0"/>
        </c:dLbls>
        <c:gapWidth val="150"/>
        <c:axId val="2067650872"/>
        <c:axId val="2067653848"/>
      </c:barChart>
      <c:catAx>
        <c:axId val="2067650872"/>
        <c:scaling>
          <c:orientation val="minMax"/>
        </c:scaling>
        <c:delete val="0"/>
        <c:axPos val="l"/>
        <c:majorTickMark val="out"/>
        <c:minorTickMark val="none"/>
        <c:tickLblPos val="nextTo"/>
        <c:crossAx val="2067653848"/>
        <c:crosses val="autoZero"/>
        <c:auto val="1"/>
        <c:lblAlgn val="ctr"/>
        <c:lblOffset val="100"/>
        <c:noMultiLvlLbl val="0"/>
      </c:catAx>
      <c:valAx>
        <c:axId val="2067653848"/>
        <c:scaling>
          <c:orientation val="minMax"/>
        </c:scaling>
        <c:delete val="0"/>
        <c:axPos val="b"/>
        <c:majorGridlines/>
        <c:numFmt formatCode="General" sourceLinked="1"/>
        <c:majorTickMark val="out"/>
        <c:minorTickMark val="none"/>
        <c:tickLblPos val="nextTo"/>
        <c:crossAx val="2067650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Sheet40!$B$1</c:f>
              <c:strCache>
                <c:ptCount val="1"/>
                <c:pt idx="0">
                  <c:v>Men</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Sheet40!$A$2:$A$7</c:f>
              <c:strCache>
                <c:ptCount val="6"/>
                <c:pt idx="0">
                  <c:v>2012-13</c:v>
                </c:pt>
                <c:pt idx="1">
                  <c:v>2013-14</c:v>
                </c:pt>
                <c:pt idx="2">
                  <c:v>2014-15</c:v>
                </c:pt>
                <c:pt idx="3">
                  <c:v>2015-16</c:v>
                </c:pt>
                <c:pt idx="4">
                  <c:v>2016-17</c:v>
                </c:pt>
                <c:pt idx="5">
                  <c:v>2017-18</c:v>
                </c:pt>
              </c:strCache>
            </c:strRef>
          </c:cat>
          <c:val>
            <c:numRef>
              <c:f>Sheet40!$B$2:$B$7</c:f>
              <c:numCache>
                <c:formatCode>General</c:formatCode>
                <c:ptCount val="6"/>
                <c:pt idx="0">
                  <c:v>74.0</c:v>
                </c:pt>
                <c:pt idx="1">
                  <c:v>75.0</c:v>
                </c:pt>
                <c:pt idx="2">
                  <c:v>75.0</c:v>
                </c:pt>
                <c:pt idx="3">
                  <c:v>74.0</c:v>
                </c:pt>
                <c:pt idx="4">
                  <c:v>72.0</c:v>
                </c:pt>
                <c:pt idx="5">
                  <c:v>73.0</c:v>
                </c:pt>
              </c:numCache>
            </c:numRef>
          </c:val>
        </c:ser>
        <c:ser>
          <c:idx val="1"/>
          <c:order val="1"/>
          <c:tx>
            <c:strRef>
              <c:f>Sheet40!$C$1</c:f>
              <c:strCache>
                <c:ptCount val="1"/>
                <c:pt idx="0">
                  <c:v>Women</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Sheet40!$A$2:$A$7</c:f>
              <c:strCache>
                <c:ptCount val="6"/>
                <c:pt idx="0">
                  <c:v>2012-13</c:v>
                </c:pt>
                <c:pt idx="1">
                  <c:v>2013-14</c:v>
                </c:pt>
                <c:pt idx="2">
                  <c:v>2014-15</c:v>
                </c:pt>
                <c:pt idx="3">
                  <c:v>2015-16</c:v>
                </c:pt>
                <c:pt idx="4">
                  <c:v>2016-17</c:v>
                </c:pt>
                <c:pt idx="5">
                  <c:v>2017-18</c:v>
                </c:pt>
              </c:strCache>
            </c:strRef>
          </c:cat>
          <c:val>
            <c:numRef>
              <c:f>Sheet40!$C$2:$C$7</c:f>
              <c:numCache>
                <c:formatCode>General</c:formatCode>
                <c:ptCount val="6"/>
                <c:pt idx="0">
                  <c:v>26.0</c:v>
                </c:pt>
                <c:pt idx="1">
                  <c:v>25.0</c:v>
                </c:pt>
                <c:pt idx="2">
                  <c:v>25.0</c:v>
                </c:pt>
                <c:pt idx="3">
                  <c:v>26.0</c:v>
                </c:pt>
                <c:pt idx="4">
                  <c:v>28.0</c:v>
                </c:pt>
                <c:pt idx="5">
                  <c:v>27.0</c:v>
                </c:pt>
              </c:numCache>
            </c:numRef>
          </c:val>
        </c:ser>
        <c:dLbls>
          <c:showLegendKey val="0"/>
          <c:showVal val="0"/>
          <c:showCatName val="0"/>
          <c:showSerName val="0"/>
          <c:showPercent val="0"/>
          <c:showBubbleSize val="0"/>
        </c:dLbls>
        <c:gapWidth val="150"/>
        <c:axId val="2067678376"/>
        <c:axId val="2067681352"/>
      </c:barChart>
      <c:catAx>
        <c:axId val="2067678376"/>
        <c:scaling>
          <c:orientation val="minMax"/>
        </c:scaling>
        <c:delete val="0"/>
        <c:axPos val="l"/>
        <c:majorTickMark val="out"/>
        <c:minorTickMark val="none"/>
        <c:tickLblPos val="nextTo"/>
        <c:crossAx val="2067681352"/>
        <c:crosses val="autoZero"/>
        <c:auto val="1"/>
        <c:lblAlgn val="ctr"/>
        <c:lblOffset val="100"/>
        <c:noMultiLvlLbl val="0"/>
      </c:catAx>
      <c:valAx>
        <c:axId val="2067681352"/>
        <c:scaling>
          <c:orientation val="minMax"/>
        </c:scaling>
        <c:delete val="0"/>
        <c:axPos val="b"/>
        <c:majorGridlines/>
        <c:numFmt formatCode="General" sourceLinked="1"/>
        <c:majorTickMark val="out"/>
        <c:minorTickMark val="none"/>
        <c:tickLblPos val="nextTo"/>
        <c:crossAx val="2067678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Sheet41!$B$1</c:f>
              <c:strCache>
                <c:ptCount val="1"/>
                <c:pt idx="0">
                  <c:v>Men</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Sheet41!$A$2:$A$7</c:f>
              <c:strCache>
                <c:ptCount val="6"/>
                <c:pt idx="0">
                  <c:v>2012-13</c:v>
                </c:pt>
                <c:pt idx="1">
                  <c:v>2013-14</c:v>
                </c:pt>
                <c:pt idx="2">
                  <c:v>2014-15</c:v>
                </c:pt>
                <c:pt idx="3">
                  <c:v>2015-16</c:v>
                </c:pt>
                <c:pt idx="4">
                  <c:v>2016-17</c:v>
                </c:pt>
                <c:pt idx="5">
                  <c:v>2017-18</c:v>
                </c:pt>
              </c:strCache>
            </c:strRef>
          </c:cat>
          <c:val>
            <c:numRef>
              <c:f>Sheet41!$B$2:$B$7</c:f>
              <c:numCache>
                <c:formatCode>General</c:formatCode>
                <c:ptCount val="6"/>
                <c:pt idx="0">
                  <c:v>74.0</c:v>
                </c:pt>
                <c:pt idx="1">
                  <c:v>75.0</c:v>
                </c:pt>
                <c:pt idx="2">
                  <c:v>75.0</c:v>
                </c:pt>
                <c:pt idx="3">
                  <c:v>74.0</c:v>
                </c:pt>
                <c:pt idx="4">
                  <c:v>72.0</c:v>
                </c:pt>
                <c:pt idx="5">
                  <c:v>73.0</c:v>
                </c:pt>
              </c:numCache>
            </c:numRef>
          </c:val>
        </c:ser>
        <c:ser>
          <c:idx val="1"/>
          <c:order val="1"/>
          <c:tx>
            <c:strRef>
              <c:f>Sheet41!$C$1</c:f>
              <c:strCache>
                <c:ptCount val="1"/>
                <c:pt idx="0">
                  <c:v>Women</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Sheet41!$A$2:$A$7</c:f>
              <c:strCache>
                <c:ptCount val="6"/>
                <c:pt idx="0">
                  <c:v>2012-13</c:v>
                </c:pt>
                <c:pt idx="1">
                  <c:v>2013-14</c:v>
                </c:pt>
                <c:pt idx="2">
                  <c:v>2014-15</c:v>
                </c:pt>
                <c:pt idx="3">
                  <c:v>2015-16</c:v>
                </c:pt>
                <c:pt idx="4">
                  <c:v>2016-17</c:v>
                </c:pt>
                <c:pt idx="5">
                  <c:v>2017-18</c:v>
                </c:pt>
              </c:strCache>
            </c:strRef>
          </c:cat>
          <c:val>
            <c:numRef>
              <c:f>Sheet41!$C$2:$C$7</c:f>
              <c:numCache>
                <c:formatCode>General</c:formatCode>
                <c:ptCount val="6"/>
                <c:pt idx="0">
                  <c:v>26.0</c:v>
                </c:pt>
                <c:pt idx="1">
                  <c:v>25.0</c:v>
                </c:pt>
                <c:pt idx="2">
                  <c:v>25.0</c:v>
                </c:pt>
                <c:pt idx="3">
                  <c:v>26.0</c:v>
                </c:pt>
                <c:pt idx="4">
                  <c:v>28.0</c:v>
                </c:pt>
                <c:pt idx="5">
                  <c:v>27.0</c:v>
                </c:pt>
              </c:numCache>
            </c:numRef>
          </c:val>
        </c:ser>
        <c:dLbls>
          <c:showLegendKey val="0"/>
          <c:showVal val="0"/>
          <c:showCatName val="0"/>
          <c:showSerName val="0"/>
          <c:showPercent val="0"/>
          <c:showBubbleSize val="0"/>
        </c:dLbls>
        <c:gapWidth val="150"/>
        <c:axId val="2022303992"/>
        <c:axId val="2022306968"/>
      </c:barChart>
      <c:catAx>
        <c:axId val="2022303992"/>
        <c:scaling>
          <c:orientation val="minMax"/>
        </c:scaling>
        <c:delete val="0"/>
        <c:axPos val="l"/>
        <c:majorTickMark val="out"/>
        <c:minorTickMark val="none"/>
        <c:tickLblPos val="nextTo"/>
        <c:crossAx val="2022306968"/>
        <c:crosses val="autoZero"/>
        <c:auto val="1"/>
        <c:lblAlgn val="ctr"/>
        <c:lblOffset val="100"/>
        <c:noMultiLvlLbl val="0"/>
      </c:catAx>
      <c:valAx>
        <c:axId val="2022306968"/>
        <c:scaling>
          <c:orientation val="minMax"/>
        </c:scaling>
        <c:delete val="0"/>
        <c:axPos val="b"/>
        <c:majorGridlines/>
        <c:numFmt formatCode="General" sourceLinked="1"/>
        <c:majorTickMark val="out"/>
        <c:minorTickMark val="none"/>
        <c:tickLblPos val="nextTo"/>
        <c:crossAx val="2022303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Sheet1!$B$1</c:f>
              <c:strCache>
                <c:ptCount val="1"/>
                <c:pt idx="0">
                  <c:v>Males</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Sheet1!$A$2:$A$9</c:f>
              <c:strCache>
                <c:ptCount val="8"/>
                <c:pt idx="0">
                  <c:v>1997-98</c:v>
                </c:pt>
                <c:pt idx="1">
                  <c:v>2006-07</c:v>
                </c:pt>
                <c:pt idx="2">
                  <c:v>2007-08</c:v>
                </c:pt>
                <c:pt idx="3">
                  <c:v>2013-14</c:v>
                </c:pt>
                <c:pt idx="4">
                  <c:v>2014-15</c:v>
                </c:pt>
                <c:pt idx="5">
                  <c:v>2015-16</c:v>
                </c:pt>
                <c:pt idx="6">
                  <c:v>2016-17</c:v>
                </c:pt>
                <c:pt idx="7">
                  <c:v>2017-18</c:v>
                </c:pt>
              </c:strCache>
            </c:strRef>
          </c:cat>
          <c:val>
            <c:numRef>
              <c:f>Sheet1!$B$2:$B$9</c:f>
              <c:numCache>
                <c:formatCode>General</c:formatCode>
                <c:ptCount val="8"/>
                <c:pt idx="0">
                  <c:v>61.0</c:v>
                </c:pt>
                <c:pt idx="1">
                  <c:v>58.0</c:v>
                </c:pt>
                <c:pt idx="2">
                  <c:v>57.0</c:v>
                </c:pt>
                <c:pt idx="3">
                  <c:v>58.0</c:v>
                </c:pt>
                <c:pt idx="4">
                  <c:v>58.0</c:v>
                </c:pt>
                <c:pt idx="5">
                  <c:v>59.0</c:v>
                </c:pt>
                <c:pt idx="6">
                  <c:v>57.0</c:v>
                </c:pt>
                <c:pt idx="7">
                  <c:v>59.0</c:v>
                </c:pt>
              </c:numCache>
            </c:numRef>
          </c:val>
        </c:ser>
        <c:ser>
          <c:idx val="1"/>
          <c:order val="1"/>
          <c:tx>
            <c:strRef>
              <c:f>Sheet1!$C$1</c:f>
              <c:strCache>
                <c:ptCount val="1"/>
                <c:pt idx="0">
                  <c:v>Females</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Sheet1!$A$2:$A$9</c:f>
              <c:strCache>
                <c:ptCount val="8"/>
                <c:pt idx="0">
                  <c:v>1997-98</c:v>
                </c:pt>
                <c:pt idx="1">
                  <c:v>2006-07</c:v>
                </c:pt>
                <c:pt idx="2">
                  <c:v>2007-08</c:v>
                </c:pt>
                <c:pt idx="3">
                  <c:v>2013-14</c:v>
                </c:pt>
                <c:pt idx="4">
                  <c:v>2014-15</c:v>
                </c:pt>
                <c:pt idx="5">
                  <c:v>2015-16</c:v>
                </c:pt>
                <c:pt idx="6">
                  <c:v>2016-17</c:v>
                </c:pt>
                <c:pt idx="7">
                  <c:v>2017-18</c:v>
                </c:pt>
              </c:strCache>
            </c:strRef>
          </c:cat>
          <c:val>
            <c:numRef>
              <c:f>Sheet1!$C$2:$C$9</c:f>
              <c:numCache>
                <c:formatCode>General</c:formatCode>
                <c:ptCount val="8"/>
                <c:pt idx="0">
                  <c:v>39.0</c:v>
                </c:pt>
                <c:pt idx="1">
                  <c:v>42.0</c:v>
                </c:pt>
                <c:pt idx="2">
                  <c:v>43.0</c:v>
                </c:pt>
                <c:pt idx="3">
                  <c:v>42.0</c:v>
                </c:pt>
                <c:pt idx="4">
                  <c:v>42.0</c:v>
                </c:pt>
                <c:pt idx="5">
                  <c:v>41.0</c:v>
                </c:pt>
                <c:pt idx="6">
                  <c:v>43.0</c:v>
                </c:pt>
                <c:pt idx="7">
                  <c:v>41.0</c:v>
                </c:pt>
              </c:numCache>
            </c:numRef>
          </c:val>
        </c:ser>
        <c:dLbls>
          <c:showLegendKey val="0"/>
          <c:showVal val="0"/>
          <c:showCatName val="0"/>
          <c:showSerName val="0"/>
          <c:showPercent val="0"/>
          <c:showBubbleSize val="0"/>
        </c:dLbls>
        <c:gapWidth val="150"/>
        <c:axId val="2022324456"/>
        <c:axId val="2022327432"/>
      </c:barChart>
      <c:catAx>
        <c:axId val="2022324456"/>
        <c:scaling>
          <c:orientation val="minMax"/>
        </c:scaling>
        <c:delete val="0"/>
        <c:axPos val="l"/>
        <c:majorTickMark val="out"/>
        <c:minorTickMark val="none"/>
        <c:tickLblPos val="nextTo"/>
        <c:crossAx val="2022327432"/>
        <c:crosses val="autoZero"/>
        <c:auto val="1"/>
        <c:lblAlgn val="ctr"/>
        <c:lblOffset val="100"/>
        <c:noMultiLvlLbl val="0"/>
      </c:catAx>
      <c:valAx>
        <c:axId val="2022327432"/>
        <c:scaling>
          <c:orientation val="minMax"/>
        </c:scaling>
        <c:delete val="0"/>
        <c:axPos val="b"/>
        <c:majorGridlines/>
        <c:numFmt formatCode="General" sourceLinked="1"/>
        <c:majorTickMark val="out"/>
        <c:minorTickMark val="none"/>
        <c:tickLblPos val="nextTo"/>
        <c:crossAx val="20223244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Sheet2!$A$2</c:f>
              <c:strCache>
                <c:ptCount val="1"/>
                <c:pt idx="0">
                  <c:v>2010-11</c:v>
                </c:pt>
              </c:strCache>
            </c:strRef>
          </c:tx>
          <c:spPr>
            <a:effectLst/>
          </c:spPr>
          <c:invertIfNegative val="0"/>
          <c:dLbls>
            <c:showLegendKey val="0"/>
            <c:showVal val="1"/>
            <c:showCatName val="0"/>
            <c:showSerName val="0"/>
            <c:showPercent val="0"/>
            <c:showBubbleSize val="0"/>
            <c:showLeaderLines val="0"/>
          </c:dLbls>
          <c:cat>
            <c:strRef>
              <c:f>Sheet2!$B$1:$F$1</c:f>
              <c:strCache>
                <c:ptCount val="5"/>
                <c:pt idx="0">
                  <c:v>Other</c:v>
                </c:pt>
                <c:pt idx="1">
                  <c:v>Asian</c:v>
                </c:pt>
                <c:pt idx="2">
                  <c:v>Latina</c:v>
                </c:pt>
                <c:pt idx="3">
                  <c:v>Black</c:v>
                </c:pt>
                <c:pt idx="4">
                  <c:v>White</c:v>
                </c:pt>
              </c:strCache>
            </c:strRef>
          </c:cat>
          <c:val>
            <c:numRef>
              <c:f>Sheet2!$B$2:$F$2</c:f>
              <c:numCache>
                <c:formatCode>General</c:formatCode>
                <c:ptCount val="5"/>
                <c:pt idx="0">
                  <c:v>1.0</c:v>
                </c:pt>
                <c:pt idx="1">
                  <c:v>5.0</c:v>
                </c:pt>
                <c:pt idx="2">
                  <c:v>5.0</c:v>
                </c:pt>
                <c:pt idx="3">
                  <c:v>12.0</c:v>
                </c:pt>
                <c:pt idx="4">
                  <c:v>76.0</c:v>
                </c:pt>
              </c:numCache>
            </c:numRef>
          </c:val>
        </c:ser>
        <c:ser>
          <c:idx val="1"/>
          <c:order val="1"/>
          <c:tx>
            <c:strRef>
              <c:f>Sheet2!$A$3</c:f>
              <c:strCache>
                <c:ptCount val="1"/>
                <c:pt idx="0">
                  <c:v>2012-13</c:v>
                </c:pt>
              </c:strCache>
            </c:strRef>
          </c:tx>
          <c:spPr>
            <a:effectLst/>
          </c:spPr>
          <c:invertIfNegative val="0"/>
          <c:dLbls>
            <c:showLegendKey val="0"/>
            <c:showVal val="1"/>
            <c:showCatName val="0"/>
            <c:showSerName val="0"/>
            <c:showPercent val="0"/>
            <c:showBubbleSize val="0"/>
            <c:showLeaderLines val="0"/>
          </c:dLbls>
          <c:cat>
            <c:strRef>
              <c:f>Sheet2!$B$1:$F$1</c:f>
              <c:strCache>
                <c:ptCount val="5"/>
                <c:pt idx="0">
                  <c:v>Other</c:v>
                </c:pt>
                <c:pt idx="1">
                  <c:v>Asian</c:v>
                </c:pt>
                <c:pt idx="2">
                  <c:v>Latina</c:v>
                </c:pt>
                <c:pt idx="3">
                  <c:v>Black</c:v>
                </c:pt>
                <c:pt idx="4">
                  <c:v>White</c:v>
                </c:pt>
              </c:strCache>
            </c:strRef>
          </c:cat>
          <c:val>
            <c:numRef>
              <c:f>Sheet2!$B$3:$F$3</c:f>
              <c:numCache>
                <c:formatCode>General</c:formatCode>
                <c:ptCount val="5"/>
                <c:pt idx="0">
                  <c:v>2.0</c:v>
                </c:pt>
                <c:pt idx="1">
                  <c:v>3.0</c:v>
                </c:pt>
                <c:pt idx="2">
                  <c:v>5.0</c:v>
                </c:pt>
                <c:pt idx="3">
                  <c:v>12.0</c:v>
                </c:pt>
                <c:pt idx="4">
                  <c:v>78.0</c:v>
                </c:pt>
              </c:numCache>
            </c:numRef>
          </c:val>
        </c:ser>
        <c:ser>
          <c:idx val="2"/>
          <c:order val="2"/>
          <c:tx>
            <c:strRef>
              <c:f>Sheet2!$A$4</c:f>
              <c:strCache>
                <c:ptCount val="1"/>
                <c:pt idx="0">
                  <c:v>2014-15</c:v>
                </c:pt>
              </c:strCache>
            </c:strRef>
          </c:tx>
          <c:spPr>
            <a:effectLst/>
          </c:spPr>
          <c:invertIfNegative val="0"/>
          <c:dLbls>
            <c:showLegendKey val="0"/>
            <c:showVal val="1"/>
            <c:showCatName val="0"/>
            <c:showSerName val="0"/>
            <c:showPercent val="0"/>
            <c:showBubbleSize val="0"/>
            <c:showLeaderLines val="0"/>
          </c:dLbls>
          <c:cat>
            <c:strRef>
              <c:f>Sheet2!$B$1:$F$1</c:f>
              <c:strCache>
                <c:ptCount val="5"/>
                <c:pt idx="0">
                  <c:v>Other</c:v>
                </c:pt>
                <c:pt idx="1">
                  <c:v>Asian</c:v>
                </c:pt>
                <c:pt idx="2">
                  <c:v>Latina</c:v>
                </c:pt>
                <c:pt idx="3">
                  <c:v>Black</c:v>
                </c:pt>
                <c:pt idx="4">
                  <c:v>White</c:v>
                </c:pt>
              </c:strCache>
            </c:strRef>
          </c:cat>
          <c:val>
            <c:numRef>
              <c:f>Sheet2!$B$4:$F$4</c:f>
              <c:numCache>
                <c:formatCode>General</c:formatCode>
                <c:ptCount val="5"/>
                <c:pt idx="0">
                  <c:v>1.0</c:v>
                </c:pt>
                <c:pt idx="1">
                  <c:v>4.0</c:v>
                </c:pt>
                <c:pt idx="2">
                  <c:v>3.0</c:v>
                </c:pt>
                <c:pt idx="3">
                  <c:v>15.0</c:v>
                </c:pt>
                <c:pt idx="4">
                  <c:v>77.0</c:v>
                </c:pt>
              </c:numCache>
            </c:numRef>
          </c:val>
        </c:ser>
        <c:ser>
          <c:idx val="3"/>
          <c:order val="3"/>
          <c:tx>
            <c:strRef>
              <c:f>Sheet2!$A$5</c:f>
              <c:strCache>
                <c:ptCount val="1"/>
                <c:pt idx="0">
                  <c:v>2015-16</c:v>
                </c:pt>
              </c:strCache>
            </c:strRef>
          </c:tx>
          <c:spPr>
            <a:effectLst/>
          </c:spPr>
          <c:invertIfNegative val="0"/>
          <c:dLbls>
            <c:showLegendKey val="0"/>
            <c:showVal val="1"/>
            <c:showCatName val="0"/>
            <c:showSerName val="0"/>
            <c:showPercent val="0"/>
            <c:showBubbleSize val="0"/>
            <c:showLeaderLines val="0"/>
          </c:dLbls>
          <c:cat>
            <c:strRef>
              <c:f>Sheet2!$B$1:$F$1</c:f>
              <c:strCache>
                <c:ptCount val="5"/>
                <c:pt idx="0">
                  <c:v>Other</c:v>
                </c:pt>
                <c:pt idx="1">
                  <c:v>Asian</c:v>
                </c:pt>
                <c:pt idx="2">
                  <c:v>Latina</c:v>
                </c:pt>
                <c:pt idx="3">
                  <c:v>Black</c:v>
                </c:pt>
                <c:pt idx="4">
                  <c:v>White</c:v>
                </c:pt>
              </c:strCache>
            </c:strRef>
          </c:cat>
          <c:val>
            <c:numRef>
              <c:f>Sheet2!$B$5:$F$5</c:f>
              <c:numCache>
                <c:formatCode>General</c:formatCode>
                <c:ptCount val="5"/>
                <c:pt idx="0">
                  <c:v>2.0</c:v>
                </c:pt>
                <c:pt idx="1">
                  <c:v>5.0</c:v>
                </c:pt>
                <c:pt idx="2">
                  <c:v>5.0</c:v>
                </c:pt>
                <c:pt idx="3">
                  <c:v>17.0</c:v>
                </c:pt>
                <c:pt idx="4">
                  <c:v>71.0</c:v>
                </c:pt>
              </c:numCache>
            </c:numRef>
          </c:val>
        </c:ser>
        <c:ser>
          <c:idx val="4"/>
          <c:order val="4"/>
          <c:tx>
            <c:strRef>
              <c:f>Sheet2!$A$6</c:f>
              <c:strCache>
                <c:ptCount val="1"/>
                <c:pt idx="0">
                  <c:v>2016-17</c:v>
                </c:pt>
              </c:strCache>
            </c:strRef>
          </c:tx>
          <c:spPr>
            <a:effectLst/>
          </c:spPr>
          <c:invertIfNegative val="0"/>
          <c:dLbls>
            <c:showLegendKey val="0"/>
            <c:showVal val="1"/>
            <c:showCatName val="0"/>
            <c:showSerName val="0"/>
            <c:showPercent val="0"/>
            <c:showBubbleSize val="0"/>
            <c:showLeaderLines val="0"/>
          </c:dLbls>
          <c:cat>
            <c:strRef>
              <c:f>Sheet2!$B$1:$F$1</c:f>
              <c:strCache>
                <c:ptCount val="5"/>
                <c:pt idx="0">
                  <c:v>Other</c:v>
                </c:pt>
                <c:pt idx="1">
                  <c:v>Asian</c:v>
                </c:pt>
                <c:pt idx="2">
                  <c:v>Latina</c:v>
                </c:pt>
                <c:pt idx="3">
                  <c:v>Black</c:v>
                </c:pt>
                <c:pt idx="4">
                  <c:v>White</c:v>
                </c:pt>
              </c:strCache>
            </c:strRef>
          </c:cat>
          <c:val>
            <c:numRef>
              <c:f>Sheet2!$B$6:$F$6</c:f>
              <c:numCache>
                <c:formatCode>General</c:formatCode>
                <c:ptCount val="5"/>
                <c:pt idx="0">
                  <c:v>1.0</c:v>
                </c:pt>
                <c:pt idx="1">
                  <c:v>7.0</c:v>
                </c:pt>
                <c:pt idx="2">
                  <c:v>5.0</c:v>
                </c:pt>
                <c:pt idx="3">
                  <c:v>21.0</c:v>
                </c:pt>
                <c:pt idx="4">
                  <c:v>66.0</c:v>
                </c:pt>
              </c:numCache>
            </c:numRef>
          </c:val>
        </c:ser>
        <c:ser>
          <c:idx val="5"/>
          <c:order val="5"/>
          <c:tx>
            <c:strRef>
              <c:f>Sheet2!$A$7</c:f>
              <c:strCache>
                <c:ptCount val="1"/>
                <c:pt idx="0">
                  <c:v>2017-18</c:v>
                </c:pt>
              </c:strCache>
            </c:strRef>
          </c:tx>
          <c:spPr>
            <a:effectLst/>
          </c:spPr>
          <c:invertIfNegative val="0"/>
          <c:dLbls>
            <c:showLegendKey val="0"/>
            <c:showVal val="1"/>
            <c:showCatName val="0"/>
            <c:showSerName val="0"/>
            <c:showPercent val="0"/>
            <c:showBubbleSize val="0"/>
            <c:showLeaderLines val="0"/>
          </c:dLbls>
          <c:cat>
            <c:strRef>
              <c:f>Sheet2!$B$1:$F$1</c:f>
              <c:strCache>
                <c:ptCount val="5"/>
                <c:pt idx="0">
                  <c:v>Other</c:v>
                </c:pt>
                <c:pt idx="1">
                  <c:v>Asian</c:v>
                </c:pt>
                <c:pt idx="2">
                  <c:v>Latina</c:v>
                </c:pt>
                <c:pt idx="3">
                  <c:v>Black</c:v>
                </c:pt>
                <c:pt idx="4">
                  <c:v>White</c:v>
                </c:pt>
              </c:strCache>
            </c:strRef>
          </c:cat>
          <c:val>
            <c:numRef>
              <c:f>Sheet2!$B$7:$F$7</c:f>
              <c:numCache>
                <c:formatCode>General</c:formatCode>
                <c:ptCount val="5"/>
                <c:pt idx="0">
                  <c:v>1.0</c:v>
                </c:pt>
                <c:pt idx="1">
                  <c:v>7.0</c:v>
                </c:pt>
                <c:pt idx="2">
                  <c:v>6.0</c:v>
                </c:pt>
                <c:pt idx="3">
                  <c:v>20.0</c:v>
                </c:pt>
                <c:pt idx="4">
                  <c:v>66.0</c:v>
                </c:pt>
              </c:numCache>
            </c:numRef>
          </c:val>
        </c:ser>
        <c:dLbls>
          <c:showLegendKey val="0"/>
          <c:showVal val="0"/>
          <c:showCatName val="0"/>
          <c:showSerName val="0"/>
          <c:showPercent val="0"/>
          <c:showBubbleSize val="0"/>
        </c:dLbls>
        <c:gapWidth val="150"/>
        <c:axId val="2067735816"/>
        <c:axId val="2067738792"/>
      </c:barChart>
      <c:catAx>
        <c:axId val="2067735816"/>
        <c:scaling>
          <c:orientation val="minMax"/>
        </c:scaling>
        <c:delete val="0"/>
        <c:axPos val="l"/>
        <c:majorTickMark val="out"/>
        <c:minorTickMark val="none"/>
        <c:tickLblPos val="nextTo"/>
        <c:crossAx val="2067738792"/>
        <c:crosses val="autoZero"/>
        <c:auto val="1"/>
        <c:lblAlgn val="ctr"/>
        <c:lblOffset val="100"/>
        <c:noMultiLvlLbl val="0"/>
      </c:catAx>
      <c:valAx>
        <c:axId val="2067738792"/>
        <c:scaling>
          <c:orientation val="minMax"/>
        </c:scaling>
        <c:delete val="0"/>
        <c:axPos val="b"/>
        <c:majorGridlines/>
        <c:numFmt formatCode="General" sourceLinked="1"/>
        <c:majorTickMark val="out"/>
        <c:minorTickMark val="none"/>
        <c:tickLblPos val="nextTo"/>
        <c:crossAx val="20677358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Sheet3!$B$1</c:f>
              <c:strCache>
                <c:ptCount val="1"/>
                <c:pt idx="0">
                  <c:v>Males</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Sheet3!$A$2:$A$8</c:f>
              <c:strCache>
                <c:ptCount val="7"/>
                <c:pt idx="0">
                  <c:v>1997-98</c:v>
                </c:pt>
                <c:pt idx="1">
                  <c:v>2006-07</c:v>
                </c:pt>
                <c:pt idx="2">
                  <c:v>2012-13</c:v>
                </c:pt>
                <c:pt idx="3">
                  <c:v>2014-15</c:v>
                </c:pt>
                <c:pt idx="4">
                  <c:v>2015-16</c:v>
                </c:pt>
                <c:pt idx="5">
                  <c:v>2016-17</c:v>
                </c:pt>
                <c:pt idx="6">
                  <c:v>2017-18</c:v>
                </c:pt>
              </c:strCache>
            </c:strRef>
          </c:cat>
          <c:val>
            <c:numRef>
              <c:f>Sheet3!$B$2:$B$8</c:f>
              <c:numCache>
                <c:formatCode>General</c:formatCode>
                <c:ptCount val="7"/>
                <c:pt idx="0">
                  <c:v>79.0</c:v>
                </c:pt>
                <c:pt idx="1">
                  <c:v>74.0</c:v>
                </c:pt>
                <c:pt idx="2">
                  <c:v>72.0</c:v>
                </c:pt>
                <c:pt idx="3">
                  <c:v>73.0</c:v>
                </c:pt>
                <c:pt idx="4">
                  <c:v>73.0</c:v>
                </c:pt>
                <c:pt idx="5">
                  <c:v>73.0</c:v>
                </c:pt>
                <c:pt idx="6">
                  <c:v>73.0</c:v>
                </c:pt>
              </c:numCache>
            </c:numRef>
          </c:val>
        </c:ser>
        <c:ser>
          <c:idx val="1"/>
          <c:order val="1"/>
          <c:tx>
            <c:strRef>
              <c:f>Sheet3!$C$1</c:f>
              <c:strCache>
                <c:ptCount val="1"/>
                <c:pt idx="0">
                  <c:v>Females</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Sheet3!$A$2:$A$8</c:f>
              <c:strCache>
                <c:ptCount val="7"/>
                <c:pt idx="0">
                  <c:v>1997-98</c:v>
                </c:pt>
                <c:pt idx="1">
                  <c:v>2006-07</c:v>
                </c:pt>
                <c:pt idx="2">
                  <c:v>2012-13</c:v>
                </c:pt>
                <c:pt idx="3">
                  <c:v>2014-15</c:v>
                </c:pt>
                <c:pt idx="4">
                  <c:v>2015-16</c:v>
                </c:pt>
                <c:pt idx="5">
                  <c:v>2016-17</c:v>
                </c:pt>
                <c:pt idx="6">
                  <c:v>2017-18</c:v>
                </c:pt>
              </c:strCache>
            </c:strRef>
          </c:cat>
          <c:val>
            <c:numRef>
              <c:f>Sheet3!$C$2:$C$8</c:f>
              <c:numCache>
                <c:formatCode>General</c:formatCode>
                <c:ptCount val="7"/>
                <c:pt idx="0">
                  <c:v>21.0</c:v>
                </c:pt>
                <c:pt idx="1">
                  <c:v>26.0</c:v>
                </c:pt>
                <c:pt idx="2">
                  <c:v>28.0</c:v>
                </c:pt>
                <c:pt idx="3">
                  <c:v>27.0</c:v>
                </c:pt>
                <c:pt idx="4">
                  <c:v>27.0</c:v>
                </c:pt>
                <c:pt idx="5">
                  <c:v>27.0</c:v>
                </c:pt>
                <c:pt idx="6">
                  <c:v>27.0</c:v>
                </c:pt>
              </c:numCache>
            </c:numRef>
          </c:val>
        </c:ser>
        <c:dLbls>
          <c:showLegendKey val="0"/>
          <c:showVal val="0"/>
          <c:showCatName val="0"/>
          <c:showSerName val="0"/>
          <c:showPercent val="0"/>
          <c:showBubbleSize val="0"/>
        </c:dLbls>
        <c:gapWidth val="150"/>
        <c:axId val="2022353864"/>
        <c:axId val="2022356840"/>
      </c:barChart>
      <c:catAx>
        <c:axId val="2022353864"/>
        <c:scaling>
          <c:orientation val="minMax"/>
        </c:scaling>
        <c:delete val="0"/>
        <c:axPos val="l"/>
        <c:majorTickMark val="out"/>
        <c:minorTickMark val="none"/>
        <c:tickLblPos val="nextTo"/>
        <c:crossAx val="2022356840"/>
        <c:crosses val="autoZero"/>
        <c:auto val="1"/>
        <c:lblAlgn val="ctr"/>
        <c:lblOffset val="100"/>
        <c:noMultiLvlLbl val="0"/>
      </c:catAx>
      <c:valAx>
        <c:axId val="2022356840"/>
        <c:scaling>
          <c:orientation val="minMax"/>
        </c:scaling>
        <c:delete val="0"/>
        <c:axPos val="b"/>
        <c:majorGridlines/>
        <c:numFmt formatCode="General" sourceLinked="1"/>
        <c:majorTickMark val="out"/>
        <c:minorTickMark val="none"/>
        <c:tickLblPos val="nextTo"/>
        <c:crossAx val="20223538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Sheet4!$B$1</c:f>
              <c:strCache>
                <c:ptCount val="1"/>
                <c:pt idx="0">
                  <c:v>1997-98</c:v>
                </c:pt>
              </c:strCache>
            </c:strRef>
          </c:tx>
          <c:spPr>
            <a:effectLst/>
          </c:spPr>
          <c:invertIfNegative val="0"/>
          <c:dLbls>
            <c:showLegendKey val="0"/>
            <c:showVal val="1"/>
            <c:showCatName val="0"/>
            <c:showSerName val="0"/>
            <c:showPercent val="0"/>
            <c:showBubbleSize val="0"/>
            <c:showLeaderLines val="0"/>
          </c:dLbls>
          <c:cat>
            <c:strRef>
              <c:f>Sheet4!$A$2:$A$8</c:f>
              <c:strCache>
                <c:ptCount val="7"/>
                <c:pt idx="0">
                  <c:v>DPs</c:v>
                </c:pt>
                <c:pt idx="1">
                  <c:v>Editors</c:v>
                </c:pt>
                <c:pt idx="2">
                  <c:v>Directors</c:v>
                </c:pt>
                <c:pt idx="3">
                  <c:v>Writers</c:v>
                </c:pt>
                <c:pt idx="4">
                  <c:v>Producers</c:v>
                </c:pt>
                <c:pt idx="5">
                  <c:v>Exec. Producers</c:v>
                </c:pt>
                <c:pt idx="6">
                  <c:v>Creators</c:v>
                </c:pt>
              </c:strCache>
            </c:strRef>
          </c:cat>
          <c:val>
            <c:numRef>
              <c:f>Sheet4!$B$2:$B$8</c:f>
              <c:numCache>
                <c:formatCode>General</c:formatCode>
                <c:ptCount val="7"/>
                <c:pt idx="0">
                  <c:v>0.0</c:v>
                </c:pt>
                <c:pt idx="1">
                  <c:v>15.0</c:v>
                </c:pt>
                <c:pt idx="2">
                  <c:v>8.0</c:v>
                </c:pt>
                <c:pt idx="3">
                  <c:v>20.0</c:v>
                </c:pt>
                <c:pt idx="4">
                  <c:v>29.0</c:v>
                </c:pt>
                <c:pt idx="5">
                  <c:v>19.0</c:v>
                </c:pt>
                <c:pt idx="6">
                  <c:v>18.0</c:v>
                </c:pt>
              </c:numCache>
            </c:numRef>
          </c:val>
        </c:ser>
        <c:ser>
          <c:idx val="1"/>
          <c:order val="1"/>
          <c:tx>
            <c:strRef>
              <c:f>Sheet4!$C$1</c:f>
              <c:strCache>
                <c:ptCount val="1"/>
                <c:pt idx="0">
                  <c:v>2006-07</c:v>
                </c:pt>
              </c:strCache>
            </c:strRef>
          </c:tx>
          <c:spPr>
            <a:effectLst/>
          </c:spPr>
          <c:invertIfNegative val="0"/>
          <c:dLbls>
            <c:showLegendKey val="0"/>
            <c:showVal val="1"/>
            <c:showCatName val="0"/>
            <c:showSerName val="0"/>
            <c:showPercent val="0"/>
            <c:showBubbleSize val="0"/>
            <c:showLeaderLines val="0"/>
          </c:dLbls>
          <c:cat>
            <c:strRef>
              <c:f>Sheet4!$A$2:$A$8</c:f>
              <c:strCache>
                <c:ptCount val="7"/>
                <c:pt idx="0">
                  <c:v>DPs</c:v>
                </c:pt>
                <c:pt idx="1">
                  <c:v>Editors</c:v>
                </c:pt>
                <c:pt idx="2">
                  <c:v>Directors</c:v>
                </c:pt>
                <c:pt idx="3">
                  <c:v>Writers</c:v>
                </c:pt>
                <c:pt idx="4">
                  <c:v>Producers</c:v>
                </c:pt>
                <c:pt idx="5">
                  <c:v>Exec. Producers</c:v>
                </c:pt>
                <c:pt idx="6">
                  <c:v>Creators</c:v>
                </c:pt>
              </c:strCache>
            </c:strRef>
          </c:cat>
          <c:val>
            <c:numRef>
              <c:f>Sheet4!$C$2:$C$8</c:f>
              <c:numCache>
                <c:formatCode>General</c:formatCode>
                <c:ptCount val="7"/>
                <c:pt idx="0">
                  <c:v>3.0</c:v>
                </c:pt>
                <c:pt idx="1">
                  <c:v>18.0</c:v>
                </c:pt>
                <c:pt idx="2">
                  <c:v>13.0</c:v>
                </c:pt>
                <c:pt idx="3">
                  <c:v>35.0</c:v>
                </c:pt>
                <c:pt idx="4">
                  <c:v>38.0</c:v>
                </c:pt>
                <c:pt idx="5">
                  <c:v>19.0</c:v>
                </c:pt>
                <c:pt idx="6">
                  <c:v>21.0</c:v>
                </c:pt>
              </c:numCache>
            </c:numRef>
          </c:val>
        </c:ser>
        <c:ser>
          <c:idx val="2"/>
          <c:order val="2"/>
          <c:tx>
            <c:strRef>
              <c:f>Sheet4!$D$1</c:f>
              <c:strCache>
                <c:ptCount val="1"/>
                <c:pt idx="0">
                  <c:v>2014-15</c:v>
                </c:pt>
              </c:strCache>
            </c:strRef>
          </c:tx>
          <c:spPr>
            <a:effectLst/>
          </c:spPr>
          <c:invertIfNegative val="0"/>
          <c:dLbls>
            <c:showLegendKey val="0"/>
            <c:showVal val="1"/>
            <c:showCatName val="0"/>
            <c:showSerName val="0"/>
            <c:showPercent val="0"/>
            <c:showBubbleSize val="0"/>
            <c:showLeaderLines val="0"/>
          </c:dLbls>
          <c:cat>
            <c:strRef>
              <c:f>Sheet4!$A$2:$A$8</c:f>
              <c:strCache>
                <c:ptCount val="7"/>
                <c:pt idx="0">
                  <c:v>DPs</c:v>
                </c:pt>
                <c:pt idx="1">
                  <c:v>Editors</c:v>
                </c:pt>
                <c:pt idx="2">
                  <c:v>Directors</c:v>
                </c:pt>
                <c:pt idx="3">
                  <c:v>Writers</c:v>
                </c:pt>
                <c:pt idx="4">
                  <c:v>Producers</c:v>
                </c:pt>
                <c:pt idx="5">
                  <c:v>Exec. Producers</c:v>
                </c:pt>
                <c:pt idx="6">
                  <c:v>Creators</c:v>
                </c:pt>
              </c:strCache>
            </c:strRef>
          </c:cat>
          <c:val>
            <c:numRef>
              <c:f>Sheet4!$D$2:$D$8</c:f>
              <c:numCache>
                <c:formatCode>General</c:formatCode>
                <c:ptCount val="7"/>
                <c:pt idx="0">
                  <c:v>2.0</c:v>
                </c:pt>
                <c:pt idx="1">
                  <c:v>21.0</c:v>
                </c:pt>
                <c:pt idx="2">
                  <c:v>14.0</c:v>
                </c:pt>
                <c:pt idx="3">
                  <c:v>26.0</c:v>
                </c:pt>
                <c:pt idx="4">
                  <c:v>38.0</c:v>
                </c:pt>
                <c:pt idx="5">
                  <c:v>26.0</c:v>
                </c:pt>
                <c:pt idx="6">
                  <c:v>23.0</c:v>
                </c:pt>
              </c:numCache>
            </c:numRef>
          </c:val>
        </c:ser>
        <c:ser>
          <c:idx val="3"/>
          <c:order val="3"/>
          <c:tx>
            <c:strRef>
              <c:f>Sheet4!$E$1</c:f>
              <c:strCache>
                <c:ptCount val="1"/>
                <c:pt idx="0">
                  <c:v>2015-16</c:v>
                </c:pt>
              </c:strCache>
            </c:strRef>
          </c:tx>
          <c:spPr>
            <a:effectLst/>
          </c:spPr>
          <c:invertIfNegative val="0"/>
          <c:dLbls>
            <c:showLegendKey val="0"/>
            <c:showVal val="1"/>
            <c:showCatName val="0"/>
            <c:showSerName val="0"/>
            <c:showPercent val="0"/>
            <c:showBubbleSize val="0"/>
            <c:showLeaderLines val="0"/>
          </c:dLbls>
          <c:cat>
            <c:strRef>
              <c:f>Sheet4!$A$2:$A$8</c:f>
              <c:strCache>
                <c:ptCount val="7"/>
                <c:pt idx="0">
                  <c:v>DPs</c:v>
                </c:pt>
                <c:pt idx="1">
                  <c:v>Editors</c:v>
                </c:pt>
                <c:pt idx="2">
                  <c:v>Directors</c:v>
                </c:pt>
                <c:pt idx="3">
                  <c:v>Writers</c:v>
                </c:pt>
                <c:pt idx="4">
                  <c:v>Producers</c:v>
                </c:pt>
                <c:pt idx="5">
                  <c:v>Exec. Producers</c:v>
                </c:pt>
                <c:pt idx="6">
                  <c:v>Creators</c:v>
                </c:pt>
              </c:strCache>
            </c:strRef>
          </c:cat>
          <c:val>
            <c:numRef>
              <c:f>Sheet4!$E$2:$E$8</c:f>
              <c:numCache>
                <c:formatCode>General</c:formatCode>
                <c:ptCount val="7"/>
                <c:pt idx="0">
                  <c:v>3.0</c:v>
                </c:pt>
                <c:pt idx="1">
                  <c:v>20.0</c:v>
                </c:pt>
                <c:pt idx="2">
                  <c:v>12.0</c:v>
                </c:pt>
                <c:pt idx="3">
                  <c:v>29.0</c:v>
                </c:pt>
                <c:pt idx="4">
                  <c:v>39.0</c:v>
                </c:pt>
                <c:pt idx="5">
                  <c:v>24.0</c:v>
                </c:pt>
                <c:pt idx="6">
                  <c:v>22.0</c:v>
                </c:pt>
              </c:numCache>
            </c:numRef>
          </c:val>
        </c:ser>
        <c:ser>
          <c:idx val="4"/>
          <c:order val="4"/>
          <c:tx>
            <c:strRef>
              <c:f>Sheet4!$F$1</c:f>
              <c:strCache>
                <c:ptCount val="1"/>
                <c:pt idx="0">
                  <c:v>2016-17</c:v>
                </c:pt>
              </c:strCache>
            </c:strRef>
          </c:tx>
          <c:spPr>
            <a:effectLst/>
          </c:spPr>
          <c:invertIfNegative val="0"/>
          <c:dLbls>
            <c:showLegendKey val="0"/>
            <c:showVal val="1"/>
            <c:showCatName val="0"/>
            <c:showSerName val="0"/>
            <c:showPercent val="0"/>
            <c:showBubbleSize val="0"/>
            <c:showLeaderLines val="0"/>
          </c:dLbls>
          <c:cat>
            <c:strRef>
              <c:f>Sheet4!$A$2:$A$8</c:f>
              <c:strCache>
                <c:ptCount val="7"/>
                <c:pt idx="0">
                  <c:v>DPs</c:v>
                </c:pt>
                <c:pt idx="1">
                  <c:v>Editors</c:v>
                </c:pt>
                <c:pt idx="2">
                  <c:v>Directors</c:v>
                </c:pt>
                <c:pt idx="3">
                  <c:v>Writers</c:v>
                </c:pt>
                <c:pt idx="4">
                  <c:v>Producers</c:v>
                </c:pt>
                <c:pt idx="5">
                  <c:v>Exec. Producers</c:v>
                </c:pt>
                <c:pt idx="6">
                  <c:v>Creators</c:v>
                </c:pt>
              </c:strCache>
            </c:strRef>
          </c:cat>
          <c:val>
            <c:numRef>
              <c:f>Sheet4!$F$2:$F$8</c:f>
              <c:numCache>
                <c:formatCode>General</c:formatCode>
                <c:ptCount val="7"/>
                <c:pt idx="0">
                  <c:v>3.0</c:v>
                </c:pt>
                <c:pt idx="1">
                  <c:v>22.0</c:v>
                </c:pt>
                <c:pt idx="2">
                  <c:v>17.0</c:v>
                </c:pt>
                <c:pt idx="3">
                  <c:v>35.0</c:v>
                </c:pt>
                <c:pt idx="4">
                  <c:v>37.0</c:v>
                </c:pt>
                <c:pt idx="5">
                  <c:v>26.0</c:v>
                </c:pt>
                <c:pt idx="6">
                  <c:v>21.0</c:v>
                </c:pt>
              </c:numCache>
            </c:numRef>
          </c:val>
        </c:ser>
        <c:ser>
          <c:idx val="5"/>
          <c:order val="5"/>
          <c:tx>
            <c:strRef>
              <c:f>Sheet4!$G$1</c:f>
              <c:strCache>
                <c:ptCount val="1"/>
                <c:pt idx="0">
                  <c:v>2017-18</c:v>
                </c:pt>
              </c:strCache>
            </c:strRef>
          </c:tx>
          <c:spPr>
            <a:effectLst/>
          </c:spPr>
          <c:invertIfNegative val="0"/>
          <c:dLbls>
            <c:showLegendKey val="0"/>
            <c:showVal val="1"/>
            <c:showCatName val="0"/>
            <c:showSerName val="0"/>
            <c:showPercent val="0"/>
            <c:showBubbleSize val="0"/>
            <c:showLeaderLines val="0"/>
          </c:dLbls>
          <c:cat>
            <c:strRef>
              <c:f>Sheet4!$A$2:$A$8</c:f>
              <c:strCache>
                <c:ptCount val="7"/>
                <c:pt idx="0">
                  <c:v>DPs</c:v>
                </c:pt>
                <c:pt idx="1">
                  <c:v>Editors</c:v>
                </c:pt>
                <c:pt idx="2">
                  <c:v>Directors</c:v>
                </c:pt>
                <c:pt idx="3">
                  <c:v>Writers</c:v>
                </c:pt>
                <c:pt idx="4">
                  <c:v>Producers</c:v>
                </c:pt>
                <c:pt idx="5">
                  <c:v>Exec. Producers</c:v>
                </c:pt>
                <c:pt idx="6">
                  <c:v>Creators</c:v>
                </c:pt>
              </c:strCache>
            </c:strRef>
          </c:cat>
          <c:val>
            <c:numRef>
              <c:f>Sheet4!$G$2:$G$8</c:f>
              <c:numCache>
                <c:formatCode>General</c:formatCode>
                <c:ptCount val="7"/>
                <c:pt idx="0">
                  <c:v>1.0</c:v>
                </c:pt>
                <c:pt idx="1">
                  <c:v>24.0</c:v>
                </c:pt>
                <c:pt idx="2">
                  <c:v>19.0</c:v>
                </c:pt>
                <c:pt idx="3">
                  <c:v>25.0</c:v>
                </c:pt>
                <c:pt idx="4">
                  <c:v>40.0</c:v>
                </c:pt>
                <c:pt idx="5">
                  <c:v>25.0</c:v>
                </c:pt>
                <c:pt idx="6">
                  <c:v>21.0</c:v>
                </c:pt>
              </c:numCache>
            </c:numRef>
          </c:val>
        </c:ser>
        <c:dLbls>
          <c:showLegendKey val="0"/>
          <c:showVal val="0"/>
          <c:showCatName val="0"/>
          <c:showSerName val="0"/>
          <c:showPercent val="0"/>
          <c:showBubbleSize val="0"/>
        </c:dLbls>
        <c:gapWidth val="150"/>
        <c:axId val="2022422920"/>
        <c:axId val="2022425896"/>
      </c:barChart>
      <c:catAx>
        <c:axId val="2022422920"/>
        <c:scaling>
          <c:orientation val="minMax"/>
        </c:scaling>
        <c:delete val="0"/>
        <c:axPos val="l"/>
        <c:majorTickMark val="out"/>
        <c:minorTickMark val="none"/>
        <c:tickLblPos val="nextTo"/>
        <c:crossAx val="2022425896"/>
        <c:crosses val="autoZero"/>
        <c:auto val="1"/>
        <c:lblAlgn val="ctr"/>
        <c:lblOffset val="100"/>
        <c:noMultiLvlLbl val="0"/>
      </c:catAx>
      <c:valAx>
        <c:axId val="2022425896"/>
        <c:scaling>
          <c:orientation val="minMax"/>
        </c:scaling>
        <c:delete val="0"/>
        <c:axPos val="b"/>
        <c:majorGridlines/>
        <c:numFmt formatCode="General" sourceLinked="1"/>
        <c:majorTickMark val="out"/>
        <c:minorTickMark val="none"/>
        <c:tickLblPos val="nextTo"/>
        <c:crossAx val="20224229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Sheet7!$B$1</c:f>
              <c:strCache>
                <c:ptCount val="1"/>
                <c:pt idx="0">
                  <c:v>Men</c:v>
                </c:pt>
              </c:strCache>
            </c:strRef>
          </c:tx>
          <c:spPr>
            <a:solidFill>
              <a:schemeClr val="accent4"/>
            </a:solidFill>
            <a:effectLst/>
          </c:spPr>
          <c:invertIfNegative val="0"/>
          <c:dLbls>
            <c:showLegendKey val="0"/>
            <c:showVal val="1"/>
            <c:showCatName val="0"/>
            <c:showSerName val="0"/>
            <c:showPercent val="0"/>
            <c:showBubbleSize val="0"/>
            <c:showLeaderLines val="0"/>
          </c:dLbls>
          <c:cat>
            <c:strRef>
              <c:f>Sheet7!$A$2:$A$8</c:f>
              <c:strCache>
                <c:ptCount val="7"/>
                <c:pt idx="0">
                  <c:v>DPs</c:v>
                </c:pt>
                <c:pt idx="1">
                  <c:v>Editors</c:v>
                </c:pt>
                <c:pt idx="2">
                  <c:v>Directors</c:v>
                </c:pt>
                <c:pt idx="3">
                  <c:v>Writers</c:v>
                </c:pt>
                <c:pt idx="4">
                  <c:v>Producers</c:v>
                </c:pt>
                <c:pt idx="5">
                  <c:v>Exec. Producers</c:v>
                </c:pt>
                <c:pt idx="6">
                  <c:v>Creators</c:v>
                </c:pt>
              </c:strCache>
            </c:strRef>
          </c:cat>
          <c:val>
            <c:numRef>
              <c:f>Sheet7!$B$2:$B$8</c:f>
              <c:numCache>
                <c:formatCode>General</c:formatCode>
                <c:ptCount val="7"/>
                <c:pt idx="0">
                  <c:v>94.0</c:v>
                </c:pt>
                <c:pt idx="1">
                  <c:v>73.0</c:v>
                </c:pt>
                <c:pt idx="2">
                  <c:v>81.0</c:v>
                </c:pt>
                <c:pt idx="3">
                  <c:v>77.0</c:v>
                </c:pt>
                <c:pt idx="4">
                  <c:v>59.0</c:v>
                </c:pt>
                <c:pt idx="5">
                  <c:v>74.0</c:v>
                </c:pt>
                <c:pt idx="6">
                  <c:v>77.0</c:v>
                </c:pt>
              </c:numCache>
            </c:numRef>
          </c:val>
        </c:ser>
        <c:ser>
          <c:idx val="1"/>
          <c:order val="1"/>
          <c:tx>
            <c:strRef>
              <c:f>Sheet7!$C$1</c:f>
              <c:strCache>
                <c:ptCount val="1"/>
                <c:pt idx="0">
                  <c:v>Women</c:v>
                </c:pt>
              </c:strCache>
            </c:strRef>
          </c:tx>
          <c:spPr>
            <a:solidFill>
              <a:schemeClr val="accent3"/>
            </a:solidFill>
            <a:effectLst/>
          </c:spPr>
          <c:invertIfNegative val="0"/>
          <c:dLbls>
            <c:showLegendKey val="0"/>
            <c:showVal val="1"/>
            <c:showCatName val="0"/>
            <c:showSerName val="0"/>
            <c:showPercent val="0"/>
            <c:showBubbleSize val="0"/>
            <c:showLeaderLines val="0"/>
          </c:dLbls>
          <c:cat>
            <c:strRef>
              <c:f>Sheet7!$A$2:$A$8</c:f>
              <c:strCache>
                <c:ptCount val="7"/>
                <c:pt idx="0">
                  <c:v>DPs</c:v>
                </c:pt>
                <c:pt idx="1">
                  <c:v>Editors</c:v>
                </c:pt>
                <c:pt idx="2">
                  <c:v>Directors</c:v>
                </c:pt>
                <c:pt idx="3">
                  <c:v>Writers</c:v>
                </c:pt>
                <c:pt idx="4">
                  <c:v>Producers</c:v>
                </c:pt>
                <c:pt idx="5">
                  <c:v>Exec. Producers</c:v>
                </c:pt>
                <c:pt idx="6">
                  <c:v>Creators</c:v>
                </c:pt>
              </c:strCache>
            </c:strRef>
          </c:cat>
          <c:val>
            <c:numRef>
              <c:f>Sheet7!$C$2:$C$8</c:f>
              <c:numCache>
                <c:formatCode>General</c:formatCode>
                <c:ptCount val="7"/>
                <c:pt idx="0">
                  <c:v>6.0</c:v>
                </c:pt>
                <c:pt idx="1">
                  <c:v>27.0</c:v>
                </c:pt>
                <c:pt idx="2">
                  <c:v>19.0</c:v>
                </c:pt>
                <c:pt idx="3">
                  <c:v>23.0</c:v>
                </c:pt>
                <c:pt idx="4">
                  <c:v>41.0</c:v>
                </c:pt>
                <c:pt idx="5">
                  <c:v>26.0</c:v>
                </c:pt>
                <c:pt idx="6">
                  <c:v>23.0</c:v>
                </c:pt>
              </c:numCache>
            </c:numRef>
          </c:val>
        </c:ser>
        <c:dLbls>
          <c:showLegendKey val="0"/>
          <c:showVal val="0"/>
          <c:showCatName val="0"/>
          <c:showSerName val="0"/>
          <c:showPercent val="0"/>
          <c:showBubbleSize val="0"/>
        </c:dLbls>
        <c:gapWidth val="150"/>
        <c:axId val="2067087592"/>
        <c:axId val="2067308136"/>
      </c:barChart>
      <c:catAx>
        <c:axId val="2067087592"/>
        <c:scaling>
          <c:orientation val="minMax"/>
        </c:scaling>
        <c:delete val="0"/>
        <c:axPos val="l"/>
        <c:majorTickMark val="out"/>
        <c:minorTickMark val="none"/>
        <c:tickLblPos val="nextTo"/>
        <c:crossAx val="2067308136"/>
        <c:crosses val="autoZero"/>
        <c:auto val="1"/>
        <c:lblAlgn val="ctr"/>
        <c:lblOffset val="100"/>
        <c:noMultiLvlLbl val="0"/>
      </c:catAx>
      <c:valAx>
        <c:axId val="2067308136"/>
        <c:scaling>
          <c:orientation val="minMax"/>
        </c:scaling>
        <c:delete val="0"/>
        <c:axPos val="b"/>
        <c:majorGridlines/>
        <c:numFmt formatCode="General" sourceLinked="1"/>
        <c:majorTickMark val="out"/>
        <c:minorTickMark val="none"/>
        <c:tickLblPos val="nextTo"/>
        <c:crossAx val="20670875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4123</Words>
  <Characters>23505</Characters>
  <Application>Microsoft Macintosh Word</Application>
  <DocSecurity>0</DocSecurity>
  <Lines>195</Lines>
  <Paragraphs>55</Paragraphs>
  <ScaleCrop>false</ScaleCrop>
  <Company>SDSU</Company>
  <LinksUpToDate>false</LinksUpToDate>
  <CharactersWithSpaces>27573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2018-08-02T18:44:00Z</cp:lastPrinted>
  <dcterms:created xsi:type="dcterms:W3CDTF">2018-09-08T20:29:00Z</dcterms:created>
  <dcterms:modified xsi:type="dcterms:W3CDTF">2018-09-09T18:21:00Z</dcterms:modified>
</cp:coreProperties>
</file>